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333CED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  </w:t>
      </w:r>
      <w:r w:rsidR="00333CED">
        <w:rPr>
          <w:rFonts w:cs="B Titr" w:hint="cs"/>
          <w:rtl/>
          <w:lang w:bidi="fa-IR"/>
        </w:rPr>
        <w:t>بابک</w:t>
      </w:r>
      <w:r>
        <w:rPr>
          <w:rFonts w:cs="B Titr" w:hint="cs"/>
          <w:rtl/>
          <w:lang w:bidi="fa-IR"/>
        </w:rPr>
        <w:t xml:space="preserve">                                       نام خانوادگی:   </w:t>
      </w:r>
      <w:r w:rsidR="00333CED">
        <w:rPr>
          <w:rFonts w:cs="B Titr" w:hint="cs"/>
          <w:rtl/>
          <w:lang w:bidi="fa-IR"/>
        </w:rPr>
        <w:t>عبدی نیا</w:t>
      </w:r>
      <w:r w:rsidR="00333CED">
        <w:rPr>
          <w:rFonts w:cs="B Titr" w:hint="cs"/>
          <w:rtl/>
          <w:lang w:bidi="fa-IR"/>
        </w:rPr>
        <w:tab/>
      </w:r>
      <w:r w:rsidR="00333CED">
        <w:rPr>
          <w:rFonts w:cs="B Titr" w:hint="cs"/>
          <w:rtl/>
          <w:lang w:bidi="fa-IR"/>
        </w:rPr>
        <w:tab/>
      </w:r>
      <w:r w:rsidR="00333CED"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گروه آموزشی :     </w:t>
      </w:r>
      <w:r w:rsidR="00504EBC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0"/>
        <w:gridCol w:w="2171"/>
        <w:gridCol w:w="2386"/>
        <w:gridCol w:w="2670"/>
        <w:gridCol w:w="2715"/>
        <w:gridCol w:w="2638"/>
      </w:tblGrid>
      <w:tr w:rsidR="00C109EE" w:rsidTr="00270131"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C109EE" w:rsidRPr="000349E2" w:rsidRDefault="00C109EE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109EE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</w:t>
            </w:r>
            <w:r w:rsidR="00815BBC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الی 9:30 صبح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15BBC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9:30 الی 11:30 </w:t>
            </w:r>
            <w:r w:rsidR="00C85220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قبل از ظهر</w:t>
            </w:r>
          </w:p>
        </w:tc>
        <w:tc>
          <w:tcPr>
            <w:tcW w:w="9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2558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BC70F2" w:rsidTr="00270131"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BC70F2" w:rsidRPr="000349E2" w:rsidRDefault="00BC70F2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42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42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8D2BB7" w:rsidTr="004133D4">
        <w:trPr>
          <w:trHeight w:val="552"/>
        </w:trPr>
        <w:tc>
          <w:tcPr>
            <w:tcW w:w="561" w:type="pct"/>
            <w:vMerge w:val="restart"/>
            <w:vAlign w:val="center"/>
          </w:tcPr>
          <w:p w:rsidR="008D2BB7" w:rsidRPr="000349E2" w:rsidRDefault="008D2BB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8D2BB7" w:rsidRDefault="008D2BB7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8D2BB7" w:rsidRDefault="008D2BB7" w:rsidP="0027013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بخش </w:t>
            </w:r>
          </w:p>
        </w:tc>
        <w:tc>
          <w:tcPr>
            <w:tcW w:w="942" w:type="pct"/>
            <w:vMerge w:val="restart"/>
            <w:vAlign w:val="center"/>
          </w:tcPr>
          <w:p w:rsidR="008D2BB7" w:rsidRDefault="008D2BB7" w:rsidP="00504EB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 داخل بخش / جلسه گروه</w:t>
            </w:r>
          </w:p>
        </w:tc>
        <w:tc>
          <w:tcPr>
            <w:tcW w:w="958" w:type="pct"/>
            <w:vMerge w:val="restart"/>
            <w:vAlign w:val="center"/>
          </w:tcPr>
          <w:p w:rsidR="008D2BB7" w:rsidRDefault="00D16357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نماز و نهار - </w:t>
            </w:r>
            <w:r w:rsidR="008D2BB7">
              <w:rPr>
                <w:rFonts w:hint="cs"/>
                <w:rtl/>
                <w:lang w:bidi="fa-IR"/>
              </w:rPr>
              <w:t>پاسخ به مشاوره ها / مطالعه</w:t>
            </w:r>
          </w:p>
        </w:tc>
        <w:tc>
          <w:tcPr>
            <w:tcW w:w="931" w:type="pct"/>
            <w:vMerge w:val="restart"/>
            <w:vAlign w:val="center"/>
          </w:tcPr>
          <w:p w:rsidR="008D2BB7" w:rsidRDefault="008D2BB7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کارهای پژوهشی </w:t>
            </w:r>
          </w:p>
        </w:tc>
      </w:tr>
      <w:tr w:rsidR="008D2BB7" w:rsidTr="004133D4">
        <w:trPr>
          <w:trHeight w:val="552"/>
        </w:trPr>
        <w:tc>
          <w:tcPr>
            <w:tcW w:w="561" w:type="pct"/>
            <w:vMerge/>
            <w:vAlign w:val="center"/>
          </w:tcPr>
          <w:p w:rsidR="008D2BB7" w:rsidRPr="000349E2" w:rsidRDefault="008D2BB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8D2BB7" w:rsidRDefault="008D2BB7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D2BB7" w:rsidRDefault="008D2BB7" w:rsidP="00504EB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دانشجویان</w:t>
            </w:r>
          </w:p>
        </w:tc>
        <w:tc>
          <w:tcPr>
            <w:tcW w:w="942" w:type="pct"/>
            <w:vMerge/>
            <w:vAlign w:val="center"/>
          </w:tcPr>
          <w:p w:rsidR="008D2BB7" w:rsidRDefault="008D2BB7" w:rsidP="00504EB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58" w:type="pct"/>
            <w:vMerge/>
            <w:vAlign w:val="center"/>
          </w:tcPr>
          <w:p w:rsidR="008D2BB7" w:rsidRDefault="008D2BB7" w:rsidP="0027013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8D2BB7" w:rsidRDefault="008D2BB7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D2BB7" w:rsidTr="008D2BB7">
        <w:trPr>
          <w:trHeight w:val="552"/>
        </w:trPr>
        <w:tc>
          <w:tcPr>
            <w:tcW w:w="561" w:type="pct"/>
            <w:vMerge w:val="restart"/>
            <w:vAlign w:val="center"/>
          </w:tcPr>
          <w:p w:rsidR="008D2BB7" w:rsidRPr="000349E2" w:rsidRDefault="008D2BB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بخش </w:t>
            </w:r>
          </w:p>
        </w:tc>
        <w:tc>
          <w:tcPr>
            <w:tcW w:w="942" w:type="pct"/>
            <w:vMerge w:val="restart"/>
            <w:vAlign w:val="center"/>
          </w:tcPr>
          <w:p w:rsidR="008D2BB7" w:rsidRDefault="008D2BB7" w:rsidP="0027013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مورتالیته و موربیدیته</w:t>
            </w:r>
          </w:p>
        </w:tc>
        <w:tc>
          <w:tcPr>
            <w:tcW w:w="958" w:type="pct"/>
            <w:vMerge w:val="restart"/>
            <w:vAlign w:val="center"/>
          </w:tcPr>
          <w:p w:rsidR="008D2BB7" w:rsidRDefault="00D16357" w:rsidP="008D2BB7">
            <w:pPr>
              <w:jc w:val="center"/>
            </w:pPr>
            <w:r>
              <w:rPr>
                <w:rFonts w:hint="cs"/>
                <w:rtl/>
                <w:lang w:bidi="fa-IR"/>
              </w:rPr>
              <w:t xml:space="preserve">نماز و نهار - </w:t>
            </w:r>
            <w:r w:rsidR="008D2BB7" w:rsidRPr="000B7353">
              <w:rPr>
                <w:rFonts w:hint="cs"/>
                <w:rtl/>
                <w:lang w:bidi="fa-IR"/>
              </w:rPr>
              <w:t>پاسخ به مشاوره ها / مطالعه</w:t>
            </w:r>
          </w:p>
        </w:tc>
        <w:tc>
          <w:tcPr>
            <w:tcW w:w="931" w:type="pct"/>
            <w:vMerge w:val="restart"/>
            <w:vAlign w:val="center"/>
          </w:tcPr>
          <w:p w:rsidR="008D2BB7" w:rsidRDefault="008D2BB7" w:rsidP="008D2BB7">
            <w:pPr>
              <w:jc w:val="center"/>
            </w:pPr>
            <w:r w:rsidRPr="00620B18">
              <w:rPr>
                <w:rFonts w:hint="cs"/>
                <w:rtl/>
                <w:lang w:bidi="fa-IR"/>
              </w:rPr>
              <w:t>کارهای پژوهشی</w:t>
            </w:r>
          </w:p>
        </w:tc>
      </w:tr>
      <w:tr w:rsidR="008D2BB7" w:rsidTr="008D2BB7">
        <w:trPr>
          <w:trHeight w:val="552"/>
        </w:trPr>
        <w:tc>
          <w:tcPr>
            <w:tcW w:w="561" w:type="pct"/>
            <w:vMerge/>
            <w:vAlign w:val="center"/>
          </w:tcPr>
          <w:p w:rsidR="008D2BB7" w:rsidRPr="000349E2" w:rsidRDefault="008D2BB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دانشجویان</w:t>
            </w:r>
          </w:p>
        </w:tc>
        <w:tc>
          <w:tcPr>
            <w:tcW w:w="942" w:type="pct"/>
            <w:vMerge/>
            <w:vAlign w:val="center"/>
          </w:tcPr>
          <w:p w:rsidR="008D2BB7" w:rsidRDefault="008D2BB7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58" w:type="pct"/>
            <w:vMerge/>
            <w:vAlign w:val="center"/>
          </w:tcPr>
          <w:p w:rsidR="008D2BB7" w:rsidRDefault="008D2BB7" w:rsidP="008D2B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8D2BB7" w:rsidRDefault="008D2BB7" w:rsidP="008D2B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3474AB" w:rsidTr="001F57BE">
        <w:trPr>
          <w:trHeight w:val="552"/>
        </w:trPr>
        <w:tc>
          <w:tcPr>
            <w:tcW w:w="561" w:type="pct"/>
            <w:vMerge w:val="restart"/>
            <w:vAlign w:val="center"/>
          </w:tcPr>
          <w:p w:rsidR="003474AB" w:rsidRPr="000349E2" w:rsidRDefault="003474AB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66" w:type="pct"/>
            <w:vMerge w:val="restart"/>
            <w:vAlign w:val="center"/>
          </w:tcPr>
          <w:p w:rsidR="003474AB" w:rsidRDefault="003474AB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3474AB" w:rsidRDefault="003474AB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بخش </w:t>
            </w:r>
          </w:p>
        </w:tc>
        <w:tc>
          <w:tcPr>
            <w:tcW w:w="942" w:type="pct"/>
            <w:vMerge w:val="restart"/>
            <w:vAlign w:val="center"/>
          </w:tcPr>
          <w:p w:rsidR="003474AB" w:rsidRDefault="003474AB" w:rsidP="008D2BB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ژورنال کلاب</w:t>
            </w:r>
          </w:p>
        </w:tc>
        <w:tc>
          <w:tcPr>
            <w:tcW w:w="958" w:type="pct"/>
            <w:vMerge w:val="restart"/>
            <w:vAlign w:val="center"/>
          </w:tcPr>
          <w:p w:rsidR="003474AB" w:rsidRDefault="00D16357" w:rsidP="008D2BB7">
            <w:pPr>
              <w:jc w:val="center"/>
            </w:pPr>
            <w:r>
              <w:rPr>
                <w:rFonts w:hint="cs"/>
                <w:rtl/>
                <w:lang w:bidi="fa-IR"/>
              </w:rPr>
              <w:t xml:space="preserve">نماز ونهار - </w:t>
            </w:r>
            <w:r w:rsidR="003474AB" w:rsidRPr="000B7353">
              <w:rPr>
                <w:rFonts w:hint="cs"/>
                <w:rtl/>
                <w:lang w:bidi="fa-IR"/>
              </w:rPr>
              <w:t>پاسخ به مشاوره ها / مطالعه</w:t>
            </w:r>
          </w:p>
        </w:tc>
        <w:tc>
          <w:tcPr>
            <w:tcW w:w="931" w:type="pct"/>
            <w:vMerge w:val="restart"/>
            <w:vAlign w:val="center"/>
          </w:tcPr>
          <w:p w:rsidR="003474AB" w:rsidRDefault="003474AB" w:rsidP="008D2BB7">
            <w:pPr>
              <w:jc w:val="center"/>
            </w:pPr>
            <w:r w:rsidRPr="00620B18">
              <w:rPr>
                <w:rFonts w:hint="cs"/>
                <w:rtl/>
                <w:lang w:bidi="fa-IR"/>
              </w:rPr>
              <w:t>کارهای پژوهشی</w:t>
            </w:r>
          </w:p>
        </w:tc>
      </w:tr>
      <w:tr w:rsidR="003474AB" w:rsidTr="001F57BE">
        <w:trPr>
          <w:trHeight w:val="552"/>
        </w:trPr>
        <w:tc>
          <w:tcPr>
            <w:tcW w:w="561" w:type="pct"/>
            <w:vMerge/>
            <w:vAlign w:val="center"/>
          </w:tcPr>
          <w:p w:rsidR="003474AB" w:rsidRPr="000349E2" w:rsidRDefault="003474AB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vMerge/>
            <w:vAlign w:val="center"/>
          </w:tcPr>
          <w:p w:rsidR="003474AB" w:rsidRDefault="003474AB" w:rsidP="000F19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3474AB" w:rsidRDefault="003474AB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دانشجویان</w:t>
            </w:r>
          </w:p>
        </w:tc>
        <w:tc>
          <w:tcPr>
            <w:tcW w:w="942" w:type="pct"/>
            <w:vMerge/>
            <w:vAlign w:val="center"/>
          </w:tcPr>
          <w:p w:rsidR="003474AB" w:rsidRDefault="003474A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58" w:type="pct"/>
            <w:vMerge/>
            <w:vAlign w:val="center"/>
          </w:tcPr>
          <w:p w:rsidR="003474AB" w:rsidRDefault="003474AB" w:rsidP="008D2B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3474AB" w:rsidRDefault="003474AB" w:rsidP="008D2B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D2BB7" w:rsidTr="008D2BB7">
        <w:trPr>
          <w:trHeight w:val="552"/>
        </w:trPr>
        <w:tc>
          <w:tcPr>
            <w:tcW w:w="561" w:type="pct"/>
            <w:vMerge w:val="restart"/>
            <w:vAlign w:val="center"/>
          </w:tcPr>
          <w:p w:rsidR="008D2BB7" w:rsidRPr="000349E2" w:rsidRDefault="008D2BB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بخش </w:t>
            </w:r>
          </w:p>
        </w:tc>
        <w:tc>
          <w:tcPr>
            <w:tcW w:w="942" w:type="pct"/>
            <w:vMerge w:val="restart"/>
            <w:vAlign w:val="center"/>
          </w:tcPr>
          <w:p w:rsidR="008D2BB7" w:rsidRDefault="008D2BB7" w:rsidP="00BC70F2">
            <w:pPr>
              <w:bidi/>
              <w:jc w:val="center"/>
              <w:rPr>
                <w:lang w:bidi="fa-IR"/>
              </w:rPr>
            </w:pPr>
            <w:r>
              <w:rPr>
                <w:lang w:bidi="fa-IR"/>
              </w:rPr>
              <w:t>CPC</w:t>
            </w:r>
          </w:p>
        </w:tc>
        <w:tc>
          <w:tcPr>
            <w:tcW w:w="958" w:type="pct"/>
            <w:vMerge w:val="restart"/>
            <w:vAlign w:val="center"/>
          </w:tcPr>
          <w:p w:rsidR="008D2BB7" w:rsidRDefault="00D16357" w:rsidP="00D16357">
            <w:pPr>
              <w:bidi/>
              <w:jc w:val="center"/>
            </w:pPr>
            <w:r>
              <w:rPr>
                <w:rFonts w:hint="cs"/>
                <w:rtl/>
                <w:lang w:bidi="fa-IR"/>
              </w:rPr>
              <w:t xml:space="preserve">نماز و نهار - </w:t>
            </w:r>
            <w:r w:rsidR="008D2BB7" w:rsidRPr="000B7353">
              <w:rPr>
                <w:rFonts w:hint="cs"/>
                <w:rtl/>
                <w:lang w:bidi="fa-IR"/>
              </w:rPr>
              <w:t>پاسخ به مشاوره ها / مطالعه</w:t>
            </w:r>
          </w:p>
        </w:tc>
        <w:tc>
          <w:tcPr>
            <w:tcW w:w="931" w:type="pct"/>
            <w:vMerge w:val="restart"/>
            <w:vAlign w:val="center"/>
          </w:tcPr>
          <w:p w:rsidR="008D2BB7" w:rsidRDefault="008D2BB7" w:rsidP="008D2BB7">
            <w:pPr>
              <w:jc w:val="center"/>
            </w:pPr>
            <w:r w:rsidRPr="00620B18">
              <w:rPr>
                <w:rFonts w:hint="cs"/>
                <w:rtl/>
                <w:lang w:bidi="fa-IR"/>
              </w:rPr>
              <w:t>کارهای پژوهشی</w:t>
            </w:r>
          </w:p>
        </w:tc>
      </w:tr>
      <w:tr w:rsidR="008D2BB7" w:rsidTr="008D2BB7">
        <w:trPr>
          <w:trHeight w:val="552"/>
        </w:trPr>
        <w:tc>
          <w:tcPr>
            <w:tcW w:w="561" w:type="pct"/>
            <w:vMerge/>
            <w:vAlign w:val="center"/>
          </w:tcPr>
          <w:p w:rsidR="008D2BB7" w:rsidRPr="000349E2" w:rsidRDefault="008D2BB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دانشجویان</w:t>
            </w:r>
          </w:p>
        </w:tc>
        <w:tc>
          <w:tcPr>
            <w:tcW w:w="942" w:type="pct"/>
            <w:vMerge/>
            <w:vAlign w:val="center"/>
          </w:tcPr>
          <w:p w:rsidR="008D2BB7" w:rsidRDefault="008D2BB7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58" w:type="pct"/>
            <w:vMerge/>
            <w:vAlign w:val="center"/>
          </w:tcPr>
          <w:p w:rsidR="008D2BB7" w:rsidRDefault="008D2BB7" w:rsidP="008D2B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8D2BB7" w:rsidRDefault="008D2BB7" w:rsidP="008D2B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D2BB7" w:rsidTr="008D2BB7">
        <w:trPr>
          <w:trHeight w:val="552"/>
        </w:trPr>
        <w:tc>
          <w:tcPr>
            <w:tcW w:w="561" w:type="pct"/>
            <w:vMerge w:val="restart"/>
            <w:vAlign w:val="center"/>
          </w:tcPr>
          <w:p w:rsidR="008D2BB7" w:rsidRPr="000349E2" w:rsidRDefault="008D2BB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بخش </w:t>
            </w:r>
          </w:p>
        </w:tc>
        <w:tc>
          <w:tcPr>
            <w:tcW w:w="942" w:type="pct"/>
            <w:vMerge w:val="restart"/>
            <w:vAlign w:val="center"/>
          </w:tcPr>
          <w:p w:rsidR="008D2BB7" w:rsidRDefault="008D2BB7" w:rsidP="00CF0C4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 هفتگی</w:t>
            </w:r>
          </w:p>
        </w:tc>
        <w:tc>
          <w:tcPr>
            <w:tcW w:w="958" w:type="pct"/>
            <w:vMerge w:val="restart"/>
            <w:vAlign w:val="center"/>
          </w:tcPr>
          <w:p w:rsidR="008D2BB7" w:rsidRDefault="00D16357" w:rsidP="00D16357">
            <w:pPr>
              <w:bidi/>
              <w:jc w:val="center"/>
            </w:pPr>
            <w:r>
              <w:rPr>
                <w:rFonts w:hint="cs"/>
                <w:rtl/>
                <w:lang w:bidi="fa-IR"/>
              </w:rPr>
              <w:t xml:space="preserve">نماز ونهار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D2BB7" w:rsidRPr="000B7353">
              <w:rPr>
                <w:rFonts w:hint="cs"/>
                <w:rtl/>
                <w:lang w:bidi="fa-IR"/>
              </w:rPr>
              <w:t>پاسخ به مشاوره ها / مطالعه</w:t>
            </w:r>
          </w:p>
        </w:tc>
        <w:tc>
          <w:tcPr>
            <w:tcW w:w="931" w:type="pct"/>
            <w:vMerge w:val="restart"/>
            <w:vAlign w:val="center"/>
          </w:tcPr>
          <w:p w:rsidR="008D2BB7" w:rsidRDefault="008D2BB7" w:rsidP="008D2BB7">
            <w:pPr>
              <w:jc w:val="center"/>
            </w:pPr>
            <w:r w:rsidRPr="00620B18">
              <w:rPr>
                <w:rFonts w:hint="cs"/>
                <w:rtl/>
                <w:lang w:bidi="fa-IR"/>
              </w:rPr>
              <w:t>کارهای پژوهشی</w:t>
            </w:r>
          </w:p>
        </w:tc>
      </w:tr>
      <w:tr w:rsidR="008D2BB7" w:rsidTr="008D2BB7">
        <w:trPr>
          <w:trHeight w:val="552"/>
        </w:trPr>
        <w:tc>
          <w:tcPr>
            <w:tcW w:w="561" w:type="pct"/>
            <w:vMerge/>
            <w:vAlign w:val="center"/>
          </w:tcPr>
          <w:p w:rsidR="008D2BB7" w:rsidRPr="000349E2" w:rsidRDefault="008D2BB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دانشجویان</w:t>
            </w:r>
          </w:p>
        </w:tc>
        <w:tc>
          <w:tcPr>
            <w:tcW w:w="942" w:type="pct"/>
            <w:vMerge/>
            <w:vAlign w:val="center"/>
          </w:tcPr>
          <w:p w:rsidR="008D2BB7" w:rsidRDefault="008D2BB7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58" w:type="pct"/>
            <w:vMerge/>
            <w:vAlign w:val="center"/>
          </w:tcPr>
          <w:p w:rsidR="008D2BB7" w:rsidRDefault="008D2BB7" w:rsidP="008D2B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8D2BB7" w:rsidRDefault="008D2BB7" w:rsidP="008D2B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D2BB7" w:rsidTr="008D2BB7">
        <w:trPr>
          <w:trHeight w:val="552"/>
        </w:trPr>
        <w:tc>
          <w:tcPr>
            <w:tcW w:w="561" w:type="pct"/>
            <w:vMerge w:val="restart"/>
            <w:vAlign w:val="center"/>
          </w:tcPr>
          <w:p w:rsidR="008D2BB7" w:rsidRPr="000349E2" w:rsidRDefault="008D2BB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بخش </w:t>
            </w:r>
          </w:p>
        </w:tc>
        <w:tc>
          <w:tcPr>
            <w:tcW w:w="942" w:type="pct"/>
            <w:vMerge w:val="restart"/>
            <w:vAlign w:val="center"/>
          </w:tcPr>
          <w:p w:rsidR="008D2BB7" w:rsidRDefault="008D2BB7" w:rsidP="0027013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گراند راند</w:t>
            </w:r>
          </w:p>
        </w:tc>
        <w:tc>
          <w:tcPr>
            <w:tcW w:w="958" w:type="pct"/>
            <w:vMerge w:val="restart"/>
            <w:vAlign w:val="center"/>
          </w:tcPr>
          <w:p w:rsidR="008D2BB7" w:rsidRDefault="00D16357" w:rsidP="00D16357">
            <w:pPr>
              <w:bidi/>
              <w:jc w:val="center"/>
            </w:pPr>
            <w:r>
              <w:rPr>
                <w:rFonts w:hint="cs"/>
                <w:rtl/>
                <w:lang w:bidi="fa-IR"/>
              </w:rPr>
              <w:t xml:space="preserve">نماز ونهار - </w:t>
            </w:r>
            <w:bookmarkStart w:id="0" w:name="_GoBack"/>
            <w:bookmarkEnd w:id="0"/>
            <w:r w:rsidR="008D2BB7" w:rsidRPr="000B7353">
              <w:rPr>
                <w:rFonts w:hint="cs"/>
                <w:rtl/>
                <w:lang w:bidi="fa-IR"/>
              </w:rPr>
              <w:t>پاسخ به مشاوره ها / مطالعه</w:t>
            </w:r>
          </w:p>
        </w:tc>
        <w:tc>
          <w:tcPr>
            <w:tcW w:w="931" w:type="pct"/>
            <w:vMerge w:val="restart"/>
            <w:vAlign w:val="center"/>
          </w:tcPr>
          <w:p w:rsidR="008D2BB7" w:rsidRDefault="008D2BB7" w:rsidP="008D2BB7">
            <w:pPr>
              <w:jc w:val="center"/>
            </w:pPr>
            <w:r w:rsidRPr="00620B18">
              <w:rPr>
                <w:rFonts w:hint="cs"/>
                <w:rtl/>
                <w:lang w:bidi="fa-IR"/>
              </w:rPr>
              <w:t>کارهای پژوهشی</w:t>
            </w:r>
          </w:p>
        </w:tc>
      </w:tr>
      <w:tr w:rsidR="008D2BB7" w:rsidTr="00B84CBA">
        <w:trPr>
          <w:trHeight w:val="552"/>
        </w:trPr>
        <w:tc>
          <w:tcPr>
            <w:tcW w:w="561" w:type="pct"/>
            <w:vMerge/>
            <w:vAlign w:val="center"/>
          </w:tcPr>
          <w:p w:rsidR="008D2BB7" w:rsidRPr="000349E2" w:rsidRDefault="008D2BB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D2BB7" w:rsidRDefault="008D2BB7" w:rsidP="000F198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دانشجویان</w:t>
            </w:r>
          </w:p>
        </w:tc>
        <w:tc>
          <w:tcPr>
            <w:tcW w:w="942" w:type="pct"/>
            <w:vMerge/>
            <w:vAlign w:val="center"/>
          </w:tcPr>
          <w:p w:rsidR="008D2BB7" w:rsidRDefault="008D2BB7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58" w:type="pct"/>
            <w:vMerge/>
            <w:vAlign w:val="center"/>
          </w:tcPr>
          <w:p w:rsidR="008D2BB7" w:rsidRDefault="008D2BB7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8D2BB7" w:rsidRDefault="008D2BB7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1530F6"/>
    <w:rsid w:val="00261EFB"/>
    <w:rsid w:val="00270131"/>
    <w:rsid w:val="00315B29"/>
    <w:rsid w:val="00333CED"/>
    <w:rsid w:val="003474AB"/>
    <w:rsid w:val="003512A4"/>
    <w:rsid w:val="0039474E"/>
    <w:rsid w:val="00400FE2"/>
    <w:rsid w:val="00460D5F"/>
    <w:rsid w:val="00463473"/>
    <w:rsid w:val="004F068E"/>
    <w:rsid w:val="00504EBC"/>
    <w:rsid w:val="00576344"/>
    <w:rsid w:val="005B1931"/>
    <w:rsid w:val="005D08D0"/>
    <w:rsid w:val="00654030"/>
    <w:rsid w:val="00740871"/>
    <w:rsid w:val="00794BEA"/>
    <w:rsid w:val="00815BBC"/>
    <w:rsid w:val="00825582"/>
    <w:rsid w:val="008D2BB7"/>
    <w:rsid w:val="00A03D88"/>
    <w:rsid w:val="00A22D92"/>
    <w:rsid w:val="00AE116E"/>
    <w:rsid w:val="00B64D6B"/>
    <w:rsid w:val="00B85D74"/>
    <w:rsid w:val="00BC70F2"/>
    <w:rsid w:val="00C109EE"/>
    <w:rsid w:val="00C85220"/>
    <w:rsid w:val="00C922EE"/>
    <w:rsid w:val="00CE6045"/>
    <w:rsid w:val="00CF0C4E"/>
    <w:rsid w:val="00CF4A8A"/>
    <w:rsid w:val="00D1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CE14-C718-44FC-AC94-215909EE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goroh</cp:lastModifiedBy>
  <cp:revision>4</cp:revision>
  <cp:lastPrinted>2017-04-12T04:24:00Z</cp:lastPrinted>
  <dcterms:created xsi:type="dcterms:W3CDTF">2017-02-28T07:49:00Z</dcterms:created>
  <dcterms:modified xsi:type="dcterms:W3CDTF">2017-04-12T04:25:00Z</dcterms:modified>
</cp:coreProperties>
</file>