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A9" w:rsidRDefault="00F80EA3" w:rsidP="00FA0DD5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7FFE" wp14:editId="0BD01189">
                <wp:simplePos x="0" y="0"/>
                <wp:positionH relativeFrom="column">
                  <wp:posOffset>1409700</wp:posOffset>
                </wp:positionH>
                <wp:positionV relativeFrom="paragraph">
                  <wp:posOffset>1009650</wp:posOffset>
                </wp:positionV>
                <wp:extent cx="3173095" cy="13239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9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5A9" w:rsidRPr="007205A9" w:rsidRDefault="007205A9" w:rsidP="007205A9">
                            <w:pPr>
                              <w:spacing w:after="0" w:line="240" w:lineRule="atLeast"/>
                              <w:jc w:val="center"/>
                              <w:rPr>
                                <w:sz w:val="20"/>
                                <w:szCs w:val="16"/>
                                <w:rtl/>
                              </w:rPr>
                            </w:pPr>
                          </w:p>
                          <w:p w:rsidR="007205A9" w:rsidRDefault="007205A9" w:rsidP="007205A9">
                            <w:pPr>
                              <w:bidi/>
                              <w:spacing w:after="0" w:line="240" w:lineRule="atLeast"/>
                              <w:jc w:val="center"/>
                              <w:rPr>
                                <w:rFonts w:ascii="IranNastaliq" w:hAnsi="IranNastaliq" w:cs="IranNastaliq"/>
                                <w:color w:val="0000FF"/>
                                <w:sz w:val="32"/>
                                <w:szCs w:val="40"/>
                                <w:rtl/>
                              </w:rPr>
                            </w:pPr>
                            <w:r w:rsidRPr="007205A9">
                              <w:rPr>
                                <w:rFonts w:ascii="IranNastaliq" w:hAnsi="IranNastaliq" w:cs="IranNastaliq"/>
                                <w:color w:val="0000FF"/>
                                <w:sz w:val="32"/>
                                <w:szCs w:val="40"/>
                                <w:rtl/>
                              </w:rPr>
                              <w:t xml:space="preserve">دانشگاه علوم پزشکی و خدمات </w:t>
                            </w:r>
                            <w:r w:rsidRPr="007205A9">
                              <w:rPr>
                                <w:rFonts w:ascii="IranNastaliq" w:hAnsi="IranNastaliq" w:cs="IranNastaliq" w:hint="cs"/>
                                <w:color w:val="0000FF"/>
                                <w:sz w:val="32"/>
                                <w:szCs w:val="40"/>
                                <w:rtl/>
                              </w:rPr>
                              <w:t>بهداشتی</w:t>
                            </w:r>
                            <w:r w:rsidRPr="007205A9">
                              <w:rPr>
                                <w:rFonts w:ascii="IranNastaliq" w:hAnsi="IranNastaliq" w:cs="IranNastaliq"/>
                                <w:color w:val="0000FF"/>
                                <w:sz w:val="32"/>
                                <w:szCs w:val="40"/>
                                <w:rtl/>
                              </w:rPr>
                              <w:t xml:space="preserve"> درمانی تبریز</w:t>
                            </w:r>
                          </w:p>
                          <w:p w:rsidR="007205A9" w:rsidRPr="00F80EA3" w:rsidRDefault="007205A9" w:rsidP="00F80EA3">
                            <w:pPr>
                              <w:bidi/>
                              <w:spacing w:after="0" w:line="240" w:lineRule="atLeast"/>
                              <w:jc w:val="center"/>
                              <w:rPr>
                                <w:rFonts w:ascii="IranNastaliq" w:hAnsi="IranNastaliq" w:cs="IranNastaliq"/>
                                <w:color w:val="0000FF"/>
                                <w:sz w:val="40"/>
                                <w:szCs w:val="48"/>
                                <w:rtl/>
                              </w:rPr>
                            </w:pPr>
                            <w:r w:rsidRPr="00F80EA3">
                              <w:rPr>
                                <w:rFonts w:ascii="IranNastaliq" w:hAnsi="IranNastaliq" w:cs="IranNastaliq" w:hint="cs"/>
                                <w:color w:val="0000FF"/>
                                <w:sz w:val="40"/>
                                <w:szCs w:val="48"/>
                                <w:rtl/>
                              </w:rPr>
                              <w:t>کمیته مدیر</w:t>
                            </w:r>
                            <w:r w:rsidR="00F80EA3" w:rsidRPr="00F80EA3">
                              <w:rPr>
                                <w:rFonts w:ascii="IranNastaliq" w:hAnsi="IranNastaliq" w:cs="IranNastaliq" w:hint="cs"/>
                                <w:color w:val="0000FF"/>
                                <w:sz w:val="40"/>
                                <w:szCs w:val="48"/>
                                <w:rtl/>
                              </w:rPr>
                              <w:t>یت مخاطرات سلامت بحران دریاچه ارومیه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1pt;margin-top:79.5pt;width:249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" filled="f" stroked="f" strokeweight=".5pt">
                <v:textbox>
                  <w:txbxContent>
                    <w:p w:rsidR="007205A9" w:rsidRPr="007205A9" w:rsidRDefault="007205A9" w:rsidP="007205A9">
                      <w:pPr>
                        <w:spacing w:after="0" w:line="240" w:lineRule="atLeast"/>
                        <w:jc w:val="center"/>
                        <w:rPr>
                          <w:sz w:val="20"/>
                          <w:szCs w:val="16"/>
                          <w:rtl/>
                        </w:rPr>
                      </w:pPr>
                    </w:p>
                    <w:p w:rsidR="007205A9" w:rsidRDefault="007205A9" w:rsidP="007205A9">
                      <w:pPr>
                        <w:bidi/>
                        <w:spacing w:after="0" w:line="240" w:lineRule="atLeast"/>
                        <w:jc w:val="center"/>
                        <w:rPr>
                          <w:rFonts w:ascii="IranNastaliq" w:hAnsi="IranNastaliq" w:cs="IranNastaliq" w:hint="cs"/>
                          <w:color w:val="0000FF"/>
                          <w:sz w:val="32"/>
                          <w:szCs w:val="40"/>
                          <w:rtl/>
                        </w:rPr>
                      </w:pPr>
                      <w:r w:rsidRPr="007205A9">
                        <w:rPr>
                          <w:rFonts w:ascii="IranNastaliq" w:hAnsi="IranNastaliq" w:cs="IranNastaliq"/>
                          <w:color w:val="0000FF"/>
                          <w:sz w:val="32"/>
                          <w:szCs w:val="40"/>
                          <w:rtl/>
                        </w:rPr>
                        <w:t xml:space="preserve">دانشگاه علوم پزشکی و خدمات </w:t>
                      </w:r>
                      <w:r w:rsidRPr="007205A9">
                        <w:rPr>
                          <w:rFonts w:ascii="IranNastaliq" w:hAnsi="IranNastaliq" w:cs="IranNastaliq" w:hint="cs"/>
                          <w:color w:val="0000FF"/>
                          <w:sz w:val="32"/>
                          <w:szCs w:val="40"/>
                          <w:rtl/>
                        </w:rPr>
                        <w:t>بهداشتی</w:t>
                      </w:r>
                      <w:r w:rsidRPr="007205A9">
                        <w:rPr>
                          <w:rFonts w:ascii="IranNastaliq" w:hAnsi="IranNastaliq" w:cs="IranNastaliq"/>
                          <w:color w:val="0000FF"/>
                          <w:sz w:val="32"/>
                          <w:szCs w:val="40"/>
                          <w:rtl/>
                        </w:rPr>
                        <w:t xml:space="preserve"> درمانی تبریز</w:t>
                      </w:r>
                    </w:p>
                    <w:p w:rsidR="007205A9" w:rsidRPr="00F80EA3" w:rsidRDefault="007205A9" w:rsidP="00F80EA3">
                      <w:pPr>
                        <w:bidi/>
                        <w:spacing w:after="0" w:line="240" w:lineRule="atLeast"/>
                        <w:jc w:val="center"/>
                        <w:rPr>
                          <w:rFonts w:ascii="IranNastaliq" w:hAnsi="IranNastaliq" w:cs="IranNastaliq"/>
                          <w:color w:val="0000FF"/>
                          <w:sz w:val="40"/>
                          <w:szCs w:val="48"/>
                          <w:rtl/>
                        </w:rPr>
                      </w:pPr>
                      <w:r w:rsidRPr="00F80EA3">
                        <w:rPr>
                          <w:rFonts w:ascii="IranNastaliq" w:hAnsi="IranNastaliq" w:cs="IranNastaliq" w:hint="cs"/>
                          <w:color w:val="0000FF"/>
                          <w:sz w:val="40"/>
                          <w:szCs w:val="48"/>
                          <w:rtl/>
                        </w:rPr>
                        <w:t>کمیته مدیر</w:t>
                      </w:r>
                      <w:r w:rsidR="00F80EA3" w:rsidRPr="00F80EA3">
                        <w:rPr>
                          <w:rFonts w:ascii="IranNastaliq" w:hAnsi="IranNastaliq" w:cs="IranNastaliq" w:hint="cs"/>
                          <w:color w:val="0000FF"/>
                          <w:sz w:val="40"/>
                          <w:szCs w:val="48"/>
                          <w:rtl/>
                        </w:rPr>
                        <w:t>یت مخاطرات سلامت بحران دریاچه ارومیه</w:t>
                      </w:r>
                    </w:p>
                  </w:txbxContent>
                </v:textbox>
              </v:shape>
            </w:pict>
          </mc:Fallback>
        </mc:AlternateContent>
      </w:r>
      <w:r w:rsidR="007205A9">
        <w:rPr>
          <w:rFonts w:cs="B Zar" w:hint="cs"/>
          <w:b/>
          <w:bCs/>
          <w:noProof/>
          <w:sz w:val="24"/>
          <w:szCs w:val="24"/>
          <w:rtl/>
        </w:rPr>
        <w:drawing>
          <wp:inline distT="0" distB="0" distL="0" distR="0" wp14:anchorId="5D7AD204" wp14:editId="4BD7CB27">
            <wp:extent cx="1562100" cy="1207902"/>
            <wp:effectExtent l="0" t="0" r="0" b="0"/>
            <wp:docPr id="18" name="Picture 18" descr="Arm TBZ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rm TBZM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66" cy="120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A9" w:rsidRDefault="007205A9" w:rsidP="007205A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7205A9" w:rsidRDefault="007205A9" w:rsidP="007205A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7205A9" w:rsidRDefault="007205A9" w:rsidP="007205A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FA0DD5" w:rsidRPr="00FA0DD5" w:rsidRDefault="00FA0DD5" w:rsidP="007205A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FA0DD5">
        <w:rPr>
          <w:rFonts w:cs="B Zar" w:hint="cs"/>
          <w:b/>
          <w:bCs/>
          <w:sz w:val="24"/>
          <w:szCs w:val="24"/>
          <w:rtl/>
          <w:lang w:bidi="fa-IR"/>
        </w:rPr>
        <w:t>رئوس فعالیتهای پیشنهادی</w:t>
      </w:r>
      <w:r w:rsidR="00F80EA3">
        <w:rPr>
          <w:rFonts w:cs="B Zar" w:hint="cs"/>
          <w:b/>
          <w:bCs/>
          <w:sz w:val="24"/>
          <w:szCs w:val="24"/>
          <w:rtl/>
          <w:lang w:bidi="fa-IR"/>
        </w:rPr>
        <w:t xml:space="preserve"> برای سال</w:t>
      </w:r>
      <w:r w:rsidR="009865D7">
        <w:rPr>
          <w:rFonts w:cs="B Zar" w:hint="cs"/>
          <w:b/>
          <w:bCs/>
          <w:sz w:val="24"/>
          <w:szCs w:val="24"/>
          <w:rtl/>
          <w:lang w:bidi="fa-IR"/>
        </w:rPr>
        <w:t xml:space="preserve"> 96-</w:t>
      </w:r>
      <w:r w:rsidR="00F80EA3">
        <w:rPr>
          <w:rFonts w:cs="B Zar" w:hint="cs"/>
          <w:b/>
          <w:bCs/>
          <w:sz w:val="24"/>
          <w:szCs w:val="24"/>
          <w:rtl/>
          <w:lang w:bidi="fa-IR"/>
        </w:rPr>
        <w:t xml:space="preserve"> 1397</w:t>
      </w: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728"/>
        <w:gridCol w:w="8920"/>
      </w:tblGrid>
      <w:tr w:rsidR="002E722A" w:rsidRPr="00900850" w:rsidTr="002E722A">
        <w:tc>
          <w:tcPr>
            <w:tcW w:w="0" w:type="auto"/>
          </w:tcPr>
          <w:p w:rsidR="002E722A" w:rsidRPr="00696976" w:rsidRDefault="002E722A" w:rsidP="00CE445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969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920" w:type="dxa"/>
          </w:tcPr>
          <w:p w:rsidR="002E722A" w:rsidRPr="00696976" w:rsidRDefault="002E722A" w:rsidP="00CE445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69697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موضوع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تعیین بارورهای آسیب پذیری از پیامدهای زیست محیطی ناشی از خشک شدن دریاچه ارومیه و سنجش اعتماد مردم به برنامه های ارتقای سلامت مرتبط در ساکنین منطقه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تعیین سطح اگاهی و نگرش ساکنین حاشیه دریاچه ارومیه در خصوص میزان و نحوه عملکرد و اقدامات ستاد احیاء دریاچه ارومیه در سالهای گذشته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مطالعه همگروهی آنایز بیومارکرهای آسیب اکسیداتیو و متیلاسیون </w:t>
            </w:r>
            <w:r w:rsidRPr="00900850">
              <w:rPr>
                <w:rFonts w:cs="B Zar"/>
                <w:sz w:val="24"/>
                <w:szCs w:val="24"/>
                <w:lang w:bidi="fa-IR"/>
              </w:rPr>
              <w:t>DNA</w:t>
            </w: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آنتی اکسیداتیوها در نمونه های ادرار و خون ساکنین مناطق اطراف دریاچه ارومیه ناشی از تماس با ذرات معلق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تعیین بار بیماریهای واگیر و غیرواگیر ناشی از مصرف منابع آب زیرزمینی برای شرب در مناطق اطراف دریاچه ارومیه بر اساس پرونده های ارجاع در خانه های بهداشت روستایی استان آذربایجان شرقی و غربی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ارزیابی نگرش کشاورزان حوزه آبریز دریاچه ارومیه نسبت به تغییر در الگوی کشت بر روی حیات دریاچه ارومیه و نقش آن در توسعه پایدار زیست محیطی، بهداشتی، اقتصادی و اجتماعی در منطقه با مشارکت ستاد احیای دریاچه ارومیه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پایلوت عوامل شیمیایی مخرب اندوکرینی در نمونه های انسانی و محیطی در مناطق اطراف دریاچه ارومیه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تأثیرپذیری گروههای آسیب پذیر (خانم های حامله، شیرخواران، سالمندان) از اثرات زیست محیطی ناشی از خشک شدن دریاچه ارومیه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CE445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ارزیابی اپیدمیولوژیک تأثیرات بحران خشک شدن دریاچه ارومیه بر سلامتی ساکنین حوزه شرقی دریاچه ارومیه در استان آذربایجان شرقی: مطالعه میدانی و انجام معاینات کلینیکی و پارکلینیکی (تکرار مطالعه در سال 1397جهت ارزیابی روند تغییرات)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color w:val="000000"/>
                <w:sz w:val="24"/>
                <w:szCs w:val="24"/>
                <w:rtl/>
              </w:rPr>
            </w:pPr>
            <w:r w:rsidRPr="00900850">
              <w:rPr>
                <w:rFonts w:cs="B Zar" w:hint="cs"/>
                <w:color w:val="000000"/>
                <w:sz w:val="24"/>
                <w:szCs w:val="24"/>
                <w:rtl/>
              </w:rPr>
              <w:t>بررسی الگوهای تطبیق رفتاری سلامت در مقابله با بحران خشکی دریاچه ارومیه در ساکنین منطقه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مطالعه چالشهای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سلامت روانی</w:t>
            </w: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(اجتماعی، روانی، امید به آینده و شادکامی، الگوهای رفتاری) در حال تغییرجمعیت ساکن مناطق ساحلی دریاچه اورمیه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color w:val="000000"/>
                <w:sz w:val="24"/>
                <w:szCs w:val="24"/>
                <w:rtl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غلظت ذرات </w:t>
            </w:r>
            <w:r w:rsidRPr="00900850">
              <w:rPr>
                <w:rFonts w:cs="B Zar"/>
                <w:sz w:val="24"/>
                <w:szCs w:val="24"/>
                <w:lang w:bidi="fa-IR"/>
              </w:rPr>
              <w:t>PM</w:t>
            </w:r>
            <w:r w:rsidRPr="00900850">
              <w:rPr>
                <w:rFonts w:cs="B Zar"/>
                <w:sz w:val="24"/>
                <w:szCs w:val="24"/>
                <w:vertAlign w:val="subscript"/>
                <w:lang w:bidi="fa-IR"/>
              </w:rPr>
              <w:t>2.5</w:t>
            </w:r>
            <w:r w:rsidRPr="00900850">
              <w:rPr>
                <w:rFonts w:cs="B Zar" w:hint="cs"/>
                <w:sz w:val="24"/>
                <w:szCs w:val="24"/>
                <w:vertAlign w:val="subscript"/>
                <w:rtl/>
                <w:lang w:bidi="fa-IR"/>
              </w:rPr>
              <w:t xml:space="preserve"> </w:t>
            </w: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حوضه شرقی دریاچه ارومیه و تاثیر احتمالی خشک شدن دریاچه بر آن و ارتباط آن  با بيماري </w:t>
            </w: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هاي تنفسي وقلبي عروقي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color w:val="000000"/>
                <w:sz w:val="24"/>
                <w:szCs w:val="24"/>
                <w:rtl/>
              </w:rPr>
            </w:pPr>
            <w:r w:rsidRPr="00900850">
              <w:rPr>
                <w:rFonts w:cs="B Zar"/>
                <w:color w:val="000000"/>
                <w:sz w:val="24"/>
                <w:szCs w:val="24"/>
                <w:rtl/>
              </w:rPr>
              <w:t>بررس</w:t>
            </w:r>
            <w:r w:rsidRPr="00900850">
              <w:rPr>
                <w:rFonts w:cs="B Zar" w:hint="cs"/>
                <w:color w:val="000000"/>
                <w:sz w:val="24"/>
                <w:szCs w:val="24"/>
                <w:rtl/>
              </w:rPr>
              <w:t>ی</w:t>
            </w:r>
            <w:r w:rsidRPr="00900850">
              <w:rPr>
                <w:rFonts w:cs="B Zar" w:hint="cs"/>
                <w:color w:val="000000"/>
                <w:sz w:val="24"/>
                <w:szCs w:val="24"/>
                <w:rtl/>
                <w:lang w:bidi="fa-IR"/>
              </w:rPr>
              <w:t xml:space="preserve"> تاثیر احتمالی خشک شدن دریاچه ارومیه  برکیفیت منابع آب آشامیدنی حاشیه شرقی دریاچه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بررسی و ارزیابی ریسک بهداشتی و اثرات زیست محیطی استحصال نمک از دریاچه ارومیه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تعیین تغییرات بار بیماریهای منطقه ای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تأثیر خشک شدن دریاچه ارومیه بر روی بار بستری بیماریها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ascii="Times New Roman" w:hAnsi="Times New Roman" w:cs="B Zar"/>
                <w:sz w:val="24"/>
                <w:szCs w:val="24"/>
                <w:rtl/>
              </w:rPr>
              <w:t>وقوع بیماری آسم در روستاهای حاشیه دریاچه اورمیه</w:t>
            </w:r>
            <w:r w:rsidRPr="00900850">
              <w:rPr>
                <w:rFonts w:ascii="Times New Roman" w:hAnsi="Times New Roman" w:cs="B Zar"/>
                <w:sz w:val="24"/>
              </w:rPr>
              <w:t>:</w:t>
            </w:r>
            <w:r w:rsidRPr="00900850">
              <w:rPr>
                <w:rFonts w:ascii="Times New Roman" w:hAnsi="Times New Roman" w:cs="B Zar"/>
                <w:sz w:val="24"/>
                <w:szCs w:val="24"/>
                <w:rtl/>
              </w:rPr>
              <w:t>یک مطالعه کوهورت گذشته نگر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راه اندازی سیستم مدیریت اطلاعات و شواهد مصرف داروهای مرتبط با مخاطرات سلامت بحران دریاچه ارومیه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ascii="Times New Roman" w:hAnsi="Times New Roman" w:cs="B Zar" w:hint="cs"/>
                <w:sz w:val="24"/>
                <w:szCs w:val="24"/>
                <w:rtl/>
              </w:rPr>
              <w:t>راه‌اندازی سامانه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و وبگاه</w:t>
            </w:r>
            <w:r w:rsidRPr="00900850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پردازش، تحلیل و ارائه اطلاعات مرتبط با مخاطرات سلامت بحران دریاچه ارومیه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بار </w:t>
            </w: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بیماریهای چشمی و پوستی در ساکنین اطراف دریاچه ارومیه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 انجام معاینات بالینی کلینیکی</w:t>
            </w:r>
          </w:p>
        </w:tc>
      </w:tr>
      <w:tr w:rsidR="002E722A" w:rsidRPr="00900850" w:rsidTr="002E722A">
        <w:tc>
          <w:tcPr>
            <w:tcW w:w="0" w:type="auto"/>
          </w:tcPr>
          <w:p w:rsidR="002E722A" w:rsidRPr="00900850" w:rsidRDefault="002E722A" w:rsidP="003E24A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8920" w:type="dxa"/>
          </w:tcPr>
          <w:p w:rsidR="002E722A" w:rsidRPr="00900850" w:rsidRDefault="002E722A" w:rsidP="00E56D8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00850">
              <w:rPr>
                <w:rFonts w:cs="B Zar" w:hint="cs"/>
                <w:sz w:val="24"/>
                <w:szCs w:val="24"/>
                <w:rtl/>
                <w:lang w:bidi="fa-IR"/>
              </w:rPr>
              <w:t>تعیین بارورهای آسیب پذیری از پیامدهای زیست محیطی ناشی از خشک شدن دریاچه ارومیه و سنجش اعتماد مردم به برنامه های ارتقای سلامت مرتبط در ساکنین منطقه</w:t>
            </w:r>
          </w:p>
        </w:tc>
      </w:tr>
    </w:tbl>
    <w:p w:rsidR="00694FD0" w:rsidRDefault="00694FD0" w:rsidP="00AA7743">
      <w:pPr>
        <w:bidi/>
        <w:rPr>
          <w:rFonts w:cs="B Zar"/>
          <w:sz w:val="28"/>
          <w:szCs w:val="28"/>
          <w:u w:val="single"/>
          <w:rtl/>
          <w:lang w:bidi="fa-IR"/>
        </w:rPr>
      </w:pPr>
    </w:p>
    <w:p w:rsidR="00AA7743" w:rsidRDefault="00AA7743" w:rsidP="00AA7743">
      <w:pPr>
        <w:bidi/>
        <w:jc w:val="right"/>
        <w:rPr>
          <w:rFonts w:cs="B Zar"/>
          <w:sz w:val="28"/>
          <w:szCs w:val="28"/>
          <w:u w:val="single"/>
          <w:rtl/>
          <w:lang w:bidi="fa-IR"/>
        </w:rPr>
      </w:pPr>
    </w:p>
    <w:sectPr w:rsidR="00AA77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7C3" w:rsidRDefault="004B77C3" w:rsidP="003C1CF3">
      <w:pPr>
        <w:spacing w:after="0" w:line="240" w:lineRule="auto"/>
      </w:pPr>
      <w:r>
        <w:separator/>
      </w:r>
    </w:p>
  </w:endnote>
  <w:endnote w:type="continuationSeparator" w:id="0">
    <w:p w:rsidR="004B77C3" w:rsidRDefault="004B77C3" w:rsidP="003C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Neirizi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552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CF3" w:rsidRDefault="003C1C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2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CF3" w:rsidRDefault="003C1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7C3" w:rsidRDefault="004B77C3" w:rsidP="003C1CF3">
      <w:pPr>
        <w:spacing w:after="0" w:line="240" w:lineRule="auto"/>
      </w:pPr>
      <w:r>
        <w:separator/>
      </w:r>
    </w:p>
  </w:footnote>
  <w:footnote w:type="continuationSeparator" w:id="0">
    <w:p w:rsidR="004B77C3" w:rsidRDefault="004B77C3" w:rsidP="003C1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D2"/>
    <w:rsid w:val="0003100A"/>
    <w:rsid w:val="00105277"/>
    <w:rsid w:val="001522F3"/>
    <w:rsid w:val="00166041"/>
    <w:rsid w:val="00196A2E"/>
    <w:rsid w:val="001A77D2"/>
    <w:rsid w:val="001D0006"/>
    <w:rsid w:val="002354B7"/>
    <w:rsid w:val="00244B5D"/>
    <w:rsid w:val="002E722A"/>
    <w:rsid w:val="003541B5"/>
    <w:rsid w:val="00387291"/>
    <w:rsid w:val="00396B30"/>
    <w:rsid w:val="003A67AA"/>
    <w:rsid w:val="003C1CF3"/>
    <w:rsid w:val="003F2B15"/>
    <w:rsid w:val="003F395D"/>
    <w:rsid w:val="00456385"/>
    <w:rsid w:val="00465C8C"/>
    <w:rsid w:val="004763B1"/>
    <w:rsid w:val="00493662"/>
    <w:rsid w:val="004B77C3"/>
    <w:rsid w:val="004C05A6"/>
    <w:rsid w:val="00523C0F"/>
    <w:rsid w:val="00562516"/>
    <w:rsid w:val="00610BDE"/>
    <w:rsid w:val="00694FD0"/>
    <w:rsid w:val="00696976"/>
    <w:rsid w:val="006A6B58"/>
    <w:rsid w:val="006B64CE"/>
    <w:rsid w:val="007205A9"/>
    <w:rsid w:val="0072786B"/>
    <w:rsid w:val="00773E49"/>
    <w:rsid w:val="00795E31"/>
    <w:rsid w:val="007E0EFB"/>
    <w:rsid w:val="007E2278"/>
    <w:rsid w:val="008314FC"/>
    <w:rsid w:val="008320E5"/>
    <w:rsid w:val="008D7228"/>
    <w:rsid w:val="008E43A6"/>
    <w:rsid w:val="00900850"/>
    <w:rsid w:val="009865D7"/>
    <w:rsid w:val="009C287D"/>
    <w:rsid w:val="009C6252"/>
    <w:rsid w:val="009D2E02"/>
    <w:rsid w:val="009D7A06"/>
    <w:rsid w:val="00A41298"/>
    <w:rsid w:val="00A7340F"/>
    <w:rsid w:val="00AA7743"/>
    <w:rsid w:val="00AC0499"/>
    <w:rsid w:val="00B023A5"/>
    <w:rsid w:val="00B231AA"/>
    <w:rsid w:val="00B626B0"/>
    <w:rsid w:val="00B63C3F"/>
    <w:rsid w:val="00B73054"/>
    <w:rsid w:val="00BB413F"/>
    <w:rsid w:val="00BF41C5"/>
    <w:rsid w:val="00C13E90"/>
    <w:rsid w:val="00C604AA"/>
    <w:rsid w:val="00C71E47"/>
    <w:rsid w:val="00CB632F"/>
    <w:rsid w:val="00CC4357"/>
    <w:rsid w:val="00CE0B56"/>
    <w:rsid w:val="00CE445C"/>
    <w:rsid w:val="00D272F3"/>
    <w:rsid w:val="00DA390B"/>
    <w:rsid w:val="00DC6FCC"/>
    <w:rsid w:val="00DF20EB"/>
    <w:rsid w:val="00E54AAB"/>
    <w:rsid w:val="00E7032B"/>
    <w:rsid w:val="00EC77A9"/>
    <w:rsid w:val="00F5543B"/>
    <w:rsid w:val="00F80EA3"/>
    <w:rsid w:val="00F90B0F"/>
    <w:rsid w:val="00F93A50"/>
    <w:rsid w:val="00F961A2"/>
    <w:rsid w:val="00FA0DD5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F3"/>
  </w:style>
  <w:style w:type="paragraph" w:styleId="Footer">
    <w:name w:val="footer"/>
    <w:basedOn w:val="Normal"/>
    <w:link w:val="FooterChar"/>
    <w:uiPriority w:val="99"/>
    <w:unhideWhenUsed/>
    <w:rsid w:val="003C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F3"/>
  </w:style>
  <w:style w:type="paragraph" w:styleId="Footer">
    <w:name w:val="footer"/>
    <w:basedOn w:val="Normal"/>
    <w:link w:val="FooterChar"/>
    <w:uiPriority w:val="99"/>
    <w:unhideWhenUsed/>
    <w:rsid w:val="003C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2017-08-10T12:14:00Z</cp:lastPrinted>
  <dcterms:created xsi:type="dcterms:W3CDTF">2017-12-07T08:24:00Z</dcterms:created>
  <dcterms:modified xsi:type="dcterms:W3CDTF">2017-12-07T08:24:00Z</dcterms:modified>
</cp:coreProperties>
</file>