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48D1E" w14:textId="77777777" w:rsidR="00FD54C5" w:rsidRDefault="00FD54C5" w:rsidP="00FD54C5">
      <w:pPr>
        <w:autoSpaceDE w:val="0"/>
        <w:autoSpaceDN w:val="0"/>
        <w:bidi w:val="0"/>
        <w:adjustRightInd w:val="0"/>
        <w:spacing w:after="0" w:line="240" w:lineRule="auto"/>
        <w:rPr>
          <w:rFonts w:ascii="Arial,Bold" w:hAnsi="Arial,Bold" w:cs="Arial,Bold"/>
          <w:b/>
          <w:bCs/>
          <w:sz w:val="23"/>
          <w:szCs w:val="23"/>
        </w:rPr>
      </w:pPr>
      <w:r>
        <w:rPr>
          <w:rFonts w:ascii="Arial,Bold" w:hAnsi="Arial,Bold" w:cs="Arial,Bold"/>
          <w:b/>
          <w:bCs/>
          <w:sz w:val="23"/>
          <w:szCs w:val="23"/>
        </w:rPr>
        <w:t>Curriculum Vitae</w:t>
      </w:r>
    </w:p>
    <w:p w14:paraId="027699C2" w14:textId="77777777" w:rsidR="00725BAC" w:rsidRDefault="00FD54C5" w:rsidP="00FD54C5">
      <w:pPr>
        <w:autoSpaceDE w:val="0"/>
        <w:autoSpaceDN w:val="0"/>
        <w:bidi w:val="0"/>
        <w:adjustRightInd w:val="0"/>
        <w:spacing w:after="0" w:line="240" w:lineRule="auto"/>
        <w:jc w:val="right"/>
        <w:rPr>
          <w:rFonts w:ascii="Arial,Bold" w:hAnsi="Arial,Bold" w:cs="Arial,Bold"/>
          <w:b/>
          <w:bCs/>
          <w:sz w:val="23"/>
          <w:szCs w:val="23"/>
        </w:rPr>
      </w:pPr>
      <w:r>
        <w:rPr>
          <w:rFonts w:ascii="Arial,Bold" w:hAnsi="Arial,Bold" w:cs="Arial,Bold"/>
          <w:b/>
          <w:bCs/>
          <w:noProof/>
          <w:sz w:val="23"/>
          <w:szCs w:val="23"/>
        </w:rPr>
        <w:t xml:space="preserve"> </w:t>
      </w:r>
      <w:r>
        <w:rPr>
          <w:rFonts w:ascii="Arial,Bold" w:hAnsi="Arial,Bold" w:cs="Arial,Bold"/>
          <w:b/>
          <w:bCs/>
          <w:noProof/>
          <w:sz w:val="23"/>
          <w:szCs w:val="23"/>
          <w:lang w:bidi="ar-SA"/>
        </w:rPr>
        <w:drawing>
          <wp:inline distT="0" distB="0" distL="0" distR="0" wp14:anchorId="6C4191D2" wp14:editId="2A841FE0">
            <wp:extent cx="1438275" cy="1133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38275" cy="1133475"/>
                    </a:xfrm>
                    <a:prstGeom prst="rect">
                      <a:avLst/>
                    </a:prstGeom>
                    <a:noFill/>
                    <a:ln w="9525">
                      <a:noFill/>
                      <a:miter lim="800000"/>
                      <a:headEnd/>
                      <a:tailEnd/>
                    </a:ln>
                  </pic:spPr>
                </pic:pic>
              </a:graphicData>
            </a:graphic>
          </wp:inline>
        </w:drawing>
      </w:r>
    </w:p>
    <w:p w14:paraId="1AF563A6" w14:textId="77777777" w:rsidR="00725BAC" w:rsidRPr="00414370" w:rsidRDefault="00725BAC" w:rsidP="00725BAC">
      <w:pPr>
        <w:autoSpaceDE w:val="0"/>
        <w:autoSpaceDN w:val="0"/>
        <w:bidi w:val="0"/>
        <w:adjustRightInd w:val="0"/>
        <w:spacing w:after="0" w:line="360" w:lineRule="auto"/>
        <w:rPr>
          <w:rFonts w:ascii="Arial,Bold" w:hAnsi="Arial,Bold" w:cs="Arial,Bold"/>
          <w:b/>
          <w:bCs/>
          <w:sz w:val="23"/>
          <w:szCs w:val="23"/>
        </w:rPr>
      </w:pPr>
      <w:r w:rsidRPr="00414370">
        <w:rPr>
          <w:rFonts w:ascii="Arial,Bold" w:hAnsi="Arial,Bold" w:cs="Arial,Bold"/>
          <w:b/>
          <w:bCs/>
          <w:sz w:val="23"/>
          <w:szCs w:val="23"/>
        </w:rPr>
        <w:t xml:space="preserve">Name: </w:t>
      </w:r>
      <w:proofErr w:type="spellStart"/>
      <w:r w:rsidRPr="00414370">
        <w:rPr>
          <w:rFonts w:ascii="Arial,Bold" w:hAnsi="Arial,Bold" w:cs="Arial,Bold"/>
          <w:b/>
          <w:bCs/>
          <w:sz w:val="23"/>
          <w:szCs w:val="23"/>
        </w:rPr>
        <w:t>Simin</w:t>
      </w:r>
      <w:proofErr w:type="spellEnd"/>
    </w:p>
    <w:p w14:paraId="52FC8550" w14:textId="77777777" w:rsidR="00725BAC" w:rsidRPr="00414370" w:rsidRDefault="00725BAC" w:rsidP="00725BAC">
      <w:pPr>
        <w:autoSpaceDE w:val="0"/>
        <w:autoSpaceDN w:val="0"/>
        <w:bidi w:val="0"/>
        <w:adjustRightInd w:val="0"/>
        <w:spacing w:after="0" w:line="360" w:lineRule="auto"/>
        <w:rPr>
          <w:rFonts w:ascii="Arial,Bold" w:hAnsi="Arial,Bold" w:cs="Arial,Bold"/>
          <w:b/>
          <w:bCs/>
          <w:sz w:val="23"/>
          <w:szCs w:val="23"/>
        </w:rPr>
      </w:pPr>
      <w:r w:rsidRPr="00414370">
        <w:rPr>
          <w:rFonts w:ascii="Arial,Bold" w:hAnsi="Arial,Bold" w:cs="Arial,Bold"/>
          <w:b/>
          <w:bCs/>
          <w:sz w:val="23"/>
          <w:szCs w:val="23"/>
        </w:rPr>
        <w:t xml:space="preserve">Last Name: </w:t>
      </w:r>
      <w:proofErr w:type="spellStart"/>
      <w:r w:rsidRPr="00414370">
        <w:rPr>
          <w:rFonts w:ascii="Arial,Bold" w:hAnsi="Arial,Bold" w:cs="Arial,Bold"/>
          <w:b/>
          <w:bCs/>
          <w:sz w:val="23"/>
          <w:szCs w:val="23"/>
        </w:rPr>
        <w:t>Taghavi</w:t>
      </w:r>
      <w:proofErr w:type="spellEnd"/>
    </w:p>
    <w:p w14:paraId="3C932CC6" w14:textId="77777777" w:rsidR="00725BAC" w:rsidRPr="00414370" w:rsidRDefault="00725BAC" w:rsidP="00725BAC">
      <w:pPr>
        <w:autoSpaceDE w:val="0"/>
        <w:autoSpaceDN w:val="0"/>
        <w:bidi w:val="0"/>
        <w:adjustRightInd w:val="0"/>
        <w:spacing w:after="0" w:line="360" w:lineRule="auto"/>
        <w:rPr>
          <w:rFonts w:ascii="Arial,Bold" w:hAnsi="Arial,Bold" w:cs="Arial,Bold"/>
          <w:b/>
          <w:bCs/>
          <w:sz w:val="23"/>
          <w:szCs w:val="23"/>
        </w:rPr>
      </w:pPr>
      <w:r w:rsidRPr="00414370">
        <w:rPr>
          <w:rFonts w:ascii="Arial,Bold" w:hAnsi="Arial,Bold" w:cs="Arial,Bold"/>
          <w:b/>
          <w:bCs/>
          <w:sz w:val="23"/>
          <w:szCs w:val="23"/>
        </w:rPr>
        <w:t xml:space="preserve">Address: </w:t>
      </w:r>
      <w:proofErr w:type="spellStart"/>
      <w:r w:rsidRPr="00414370">
        <w:rPr>
          <w:rFonts w:ascii="Arial,Bold" w:hAnsi="Arial,Bold" w:cs="Arial,Bold"/>
          <w:b/>
          <w:bCs/>
          <w:sz w:val="23"/>
          <w:szCs w:val="23"/>
        </w:rPr>
        <w:t>Alzahra</w:t>
      </w:r>
      <w:proofErr w:type="spellEnd"/>
      <w:r w:rsidRPr="00414370">
        <w:rPr>
          <w:rFonts w:ascii="Arial,Bold" w:hAnsi="Arial,Bold" w:cs="Arial,Bold"/>
          <w:b/>
          <w:bCs/>
          <w:sz w:val="23"/>
          <w:szCs w:val="23"/>
        </w:rPr>
        <w:t xml:space="preserve"> Hospital, South </w:t>
      </w:r>
      <w:proofErr w:type="spellStart"/>
      <w:r w:rsidRPr="00414370">
        <w:rPr>
          <w:rFonts w:ascii="Arial,Bold" w:hAnsi="Arial,Bold" w:cs="Arial,Bold"/>
          <w:b/>
          <w:bCs/>
          <w:sz w:val="23"/>
          <w:szCs w:val="23"/>
        </w:rPr>
        <w:t>Artesh</w:t>
      </w:r>
      <w:proofErr w:type="spellEnd"/>
      <w:r w:rsidRPr="00414370">
        <w:rPr>
          <w:rFonts w:ascii="Arial,Bold" w:hAnsi="Arial,Bold" w:cs="Arial,Bold"/>
          <w:b/>
          <w:bCs/>
          <w:sz w:val="23"/>
          <w:szCs w:val="23"/>
        </w:rPr>
        <w:t xml:space="preserve"> Ave., Tabriz, Iran.</w:t>
      </w:r>
    </w:p>
    <w:p w14:paraId="7529722E" w14:textId="77777777" w:rsidR="00725BAC" w:rsidRPr="00687B2A" w:rsidRDefault="00725BAC" w:rsidP="00725BAC">
      <w:pPr>
        <w:autoSpaceDE w:val="0"/>
        <w:autoSpaceDN w:val="0"/>
        <w:bidi w:val="0"/>
        <w:adjustRightInd w:val="0"/>
        <w:spacing w:after="0" w:line="360" w:lineRule="auto"/>
        <w:rPr>
          <w:rFonts w:ascii="Arial,Bold" w:hAnsi="Arial,Bold" w:cs="Arial,Bold"/>
          <w:b/>
          <w:bCs/>
          <w:sz w:val="23"/>
          <w:szCs w:val="23"/>
          <w:lang w:val="fr-CA"/>
        </w:rPr>
      </w:pPr>
      <w:r w:rsidRPr="00687B2A">
        <w:rPr>
          <w:rFonts w:ascii="Arial,Bold" w:hAnsi="Arial,Bold" w:cs="Arial,Bold"/>
          <w:b/>
          <w:bCs/>
          <w:sz w:val="23"/>
          <w:szCs w:val="23"/>
          <w:lang w:val="fr-CA"/>
        </w:rPr>
        <w:t>Phone: +98 411 1154913</w:t>
      </w:r>
    </w:p>
    <w:p w14:paraId="520E4F23" w14:textId="77777777" w:rsidR="00725BAC" w:rsidRPr="00687B2A" w:rsidRDefault="00725BAC" w:rsidP="00725BAC">
      <w:pPr>
        <w:autoSpaceDE w:val="0"/>
        <w:autoSpaceDN w:val="0"/>
        <w:bidi w:val="0"/>
        <w:adjustRightInd w:val="0"/>
        <w:spacing w:after="0" w:line="360" w:lineRule="auto"/>
        <w:rPr>
          <w:rFonts w:ascii="Arial,Bold" w:hAnsi="Arial,Bold" w:cs="Arial,Bold"/>
          <w:b/>
          <w:bCs/>
          <w:sz w:val="23"/>
          <w:szCs w:val="23"/>
          <w:lang w:val="fr-CA"/>
        </w:rPr>
      </w:pPr>
      <w:r w:rsidRPr="00687B2A">
        <w:rPr>
          <w:rFonts w:ascii="Arial,Bold" w:hAnsi="Arial,Bold" w:cs="Arial,Bold"/>
          <w:b/>
          <w:bCs/>
          <w:sz w:val="23"/>
          <w:szCs w:val="23"/>
          <w:lang w:val="fr-CA"/>
        </w:rPr>
        <w:t>E-mail: taghavi220@msn.com</w:t>
      </w:r>
    </w:p>
    <w:p w14:paraId="09FED872" w14:textId="0DE818BC" w:rsidR="00725BAC" w:rsidRPr="00414370" w:rsidRDefault="00725BAC" w:rsidP="00725BAC">
      <w:pPr>
        <w:autoSpaceDE w:val="0"/>
        <w:autoSpaceDN w:val="0"/>
        <w:bidi w:val="0"/>
        <w:adjustRightInd w:val="0"/>
        <w:spacing w:after="0" w:line="360" w:lineRule="auto"/>
        <w:rPr>
          <w:rFonts w:ascii="Arial,Bold" w:hAnsi="Arial,Bold" w:cs="Arial,Bold"/>
          <w:b/>
          <w:bCs/>
          <w:sz w:val="23"/>
          <w:szCs w:val="23"/>
        </w:rPr>
      </w:pPr>
      <w:proofErr w:type="gramStart"/>
      <w:r w:rsidRPr="00414370">
        <w:rPr>
          <w:rFonts w:ascii="Arial,Bold" w:hAnsi="Arial,Bold" w:cs="Arial,Bold"/>
          <w:b/>
          <w:bCs/>
          <w:sz w:val="23"/>
          <w:szCs w:val="23"/>
        </w:rPr>
        <w:t>Sex :</w:t>
      </w:r>
      <w:proofErr w:type="gramEnd"/>
      <w:r w:rsidRPr="00414370">
        <w:rPr>
          <w:rFonts w:ascii="Arial,Bold" w:hAnsi="Arial,Bold" w:cs="Arial,Bold"/>
          <w:b/>
          <w:bCs/>
          <w:sz w:val="23"/>
          <w:szCs w:val="23"/>
        </w:rPr>
        <w:t xml:space="preserve"> female</w:t>
      </w:r>
    </w:p>
    <w:p w14:paraId="10C24204" w14:textId="7195017A" w:rsidR="00725BAC" w:rsidRPr="00414370" w:rsidRDefault="00725BAC" w:rsidP="00725BAC">
      <w:pPr>
        <w:autoSpaceDE w:val="0"/>
        <w:autoSpaceDN w:val="0"/>
        <w:bidi w:val="0"/>
        <w:adjustRightInd w:val="0"/>
        <w:spacing w:after="0" w:line="360" w:lineRule="auto"/>
        <w:rPr>
          <w:rFonts w:ascii="Arial,Bold" w:hAnsi="Arial,Bold" w:cs="Arial,Bold"/>
          <w:b/>
          <w:bCs/>
          <w:sz w:val="23"/>
          <w:szCs w:val="23"/>
        </w:rPr>
      </w:pPr>
      <w:r w:rsidRPr="00414370">
        <w:rPr>
          <w:rFonts w:ascii="Arial,Bold" w:hAnsi="Arial,Bold" w:cs="Arial,Bold"/>
          <w:b/>
          <w:bCs/>
          <w:sz w:val="23"/>
          <w:szCs w:val="23"/>
        </w:rPr>
        <w:t>Birth Date</w:t>
      </w:r>
      <w:proofErr w:type="gramStart"/>
      <w:r w:rsidRPr="00414370">
        <w:rPr>
          <w:rFonts w:ascii="Arial,Bold" w:hAnsi="Arial,Bold" w:cs="Arial,Bold"/>
          <w:b/>
          <w:bCs/>
          <w:sz w:val="23"/>
          <w:szCs w:val="23"/>
        </w:rPr>
        <w:t>:</w:t>
      </w:r>
      <w:r w:rsidR="00687B2A">
        <w:rPr>
          <w:rFonts w:ascii="Arial,Bold" w:hAnsi="Arial,Bold" w:cs="Arial,Bold"/>
          <w:b/>
          <w:bCs/>
          <w:sz w:val="23"/>
          <w:szCs w:val="23"/>
        </w:rPr>
        <w:t>23</w:t>
      </w:r>
      <w:proofErr w:type="gramEnd"/>
      <w:r w:rsidR="00687B2A">
        <w:rPr>
          <w:rFonts w:ascii="Arial,Bold" w:hAnsi="Arial,Bold" w:cs="Arial,Bold"/>
          <w:b/>
          <w:bCs/>
          <w:sz w:val="23"/>
          <w:szCs w:val="23"/>
        </w:rPr>
        <w:t>/5/1964</w:t>
      </w:r>
    </w:p>
    <w:p w14:paraId="076B5A90" w14:textId="4EFAF670" w:rsidR="00725BAC" w:rsidRDefault="00725BAC" w:rsidP="00725BAC">
      <w:pPr>
        <w:autoSpaceDE w:val="0"/>
        <w:autoSpaceDN w:val="0"/>
        <w:bidi w:val="0"/>
        <w:adjustRightInd w:val="0"/>
        <w:spacing w:after="0" w:line="360" w:lineRule="auto"/>
        <w:rPr>
          <w:rFonts w:ascii="Arial,Bold" w:hAnsi="Arial,Bold" w:cs="Arial,Bold"/>
          <w:b/>
          <w:bCs/>
          <w:sz w:val="23"/>
          <w:szCs w:val="23"/>
        </w:rPr>
      </w:pPr>
      <w:r w:rsidRPr="00414370">
        <w:rPr>
          <w:rFonts w:ascii="Arial,Bold" w:hAnsi="Arial,Bold" w:cs="Arial,Bold"/>
          <w:b/>
          <w:bCs/>
          <w:sz w:val="23"/>
          <w:szCs w:val="23"/>
        </w:rPr>
        <w:t>Education: MD</w:t>
      </w:r>
      <w:r w:rsidR="00687B2A">
        <w:rPr>
          <w:rFonts w:ascii="Arial,Bold" w:hAnsi="Arial,Bold" w:cs="Arial,Bold"/>
          <w:b/>
          <w:bCs/>
          <w:sz w:val="23"/>
          <w:szCs w:val="23"/>
        </w:rPr>
        <w:t xml:space="preserve"> – </w:t>
      </w:r>
      <w:r w:rsidRPr="00414370">
        <w:rPr>
          <w:rFonts w:ascii="Arial,Bold" w:hAnsi="Arial,Bold" w:cs="Arial,Bold"/>
          <w:b/>
          <w:bCs/>
          <w:sz w:val="23"/>
          <w:szCs w:val="23"/>
        </w:rPr>
        <w:t>OB</w:t>
      </w:r>
      <w:r w:rsidR="00687B2A">
        <w:rPr>
          <w:rFonts w:ascii="Arial,Bold" w:hAnsi="Arial,Bold" w:cs="Arial,Bold"/>
          <w:b/>
          <w:bCs/>
          <w:sz w:val="23"/>
          <w:szCs w:val="23"/>
        </w:rPr>
        <w:t xml:space="preserve"> &amp; </w:t>
      </w:r>
      <w:proofErr w:type="spellStart"/>
      <w:r w:rsidRPr="00414370">
        <w:rPr>
          <w:rFonts w:ascii="Arial,Bold" w:hAnsi="Arial,Bold" w:cs="Arial,Bold"/>
          <w:b/>
          <w:bCs/>
          <w:sz w:val="23"/>
          <w:szCs w:val="23"/>
        </w:rPr>
        <w:t>Gyn</w:t>
      </w:r>
      <w:proofErr w:type="spellEnd"/>
      <w:r w:rsidR="00687B2A">
        <w:rPr>
          <w:rFonts w:ascii="Arial,Bold" w:hAnsi="Arial,Bold" w:cs="Arial,Bold"/>
          <w:b/>
          <w:bCs/>
          <w:sz w:val="23"/>
          <w:szCs w:val="23"/>
        </w:rPr>
        <w:t xml:space="preserve"> - Maternal Fetal Medicine</w:t>
      </w:r>
    </w:p>
    <w:p w14:paraId="0D7964D1" w14:textId="77777777" w:rsidR="00C80A84" w:rsidRPr="00414370" w:rsidRDefault="00C80A84" w:rsidP="00C80A84">
      <w:pPr>
        <w:autoSpaceDE w:val="0"/>
        <w:autoSpaceDN w:val="0"/>
        <w:bidi w:val="0"/>
        <w:adjustRightInd w:val="0"/>
        <w:spacing w:after="0" w:line="360" w:lineRule="auto"/>
        <w:rPr>
          <w:rFonts w:ascii="Arial,Bold" w:hAnsi="Arial,Bold" w:cs="Arial,Bold"/>
          <w:b/>
          <w:bCs/>
          <w:sz w:val="23"/>
          <w:szCs w:val="23"/>
        </w:rPr>
      </w:pPr>
    </w:p>
    <w:p w14:paraId="3C7E0840" w14:textId="2E9E2F41" w:rsidR="00725BAC" w:rsidRDefault="00725BAC" w:rsidP="00725BAC">
      <w:pPr>
        <w:autoSpaceDE w:val="0"/>
        <w:autoSpaceDN w:val="0"/>
        <w:bidi w:val="0"/>
        <w:adjustRightInd w:val="0"/>
        <w:spacing w:after="0" w:line="360" w:lineRule="auto"/>
        <w:rPr>
          <w:rFonts w:ascii="Arial,Bold" w:hAnsi="Arial,Bold" w:cs="Arial,Bold"/>
          <w:b/>
          <w:bCs/>
          <w:sz w:val="23"/>
          <w:szCs w:val="23"/>
        </w:rPr>
      </w:pPr>
      <w:r w:rsidRPr="00F8690F">
        <w:rPr>
          <w:rFonts w:ascii="Arial,Bold" w:hAnsi="Arial,Bold" w:cs="Arial,Bold"/>
          <w:b/>
          <w:bCs/>
          <w:sz w:val="23"/>
          <w:szCs w:val="23"/>
        </w:rPr>
        <w:t>Licensure</w:t>
      </w:r>
      <w:proofErr w:type="gramStart"/>
      <w:r w:rsidRPr="00F8690F">
        <w:rPr>
          <w:rFonts w:ascii="Arial,Bold" w:hAnsi="Arial,Bold" w:cs="Arial,Bold"/>
          <w:b/>
          <w:bCs/>
          <w:sz w:val="23"/>
          <w:szCs w:val="23"/>
        </w:rPr>
        <w:t>:</w:t>
      </w:r>
      <w:r w:rsidR="00F8690F" w:rsidRPr="00F8690F">
        <w:rPr>
          <w:rFonts w:ascii="Arial,Bold" w:hAnsi="Arial,Bold" w:cs="Arial,Bold"/>
          <w:b/>
          <w:bCs/>
          <w:sz w:val="23"/>
          <w:szCs w:val="23"/>
        </w:rPr>
        <w:t>1989</w:t>
      </w:r>
      <w:proofErr w:type="gramEnd"/>
      <w:r w:rsidR="00F8690F" w:rsidRPr="00F8690F">
        <w:rPr>
          <w:rFonts w:ascii="Arial,Bold" w:hAnsi="Arial,Bold" w:cs="Arial,Bold"/>
          <w:b/>
          <w:bCs/>
          <w:sz w:val="23"/>
          <w:szCs w:val="23"/>
        </w:rPr>
        <w:t>(MD), 1993 (OB&amp;GYN) , 2005 ( Maternal Feta</w:t>
      </w:r>
      <w:r w:rsidR="00F8690F">
        <w:rPr>
          <w:rFonts w:ascii="Arial,Bold" w:hAnsi="Arial,Bold" w:cs="Arial,Bold"/>
          <w:b/>
          <w:bCs/>
          <w:sz w:val="23"/>
          <w:szCs w:val="23"/>
        </w:rPr>
        <w:t>l Medicine)</w:t>
      </w:r>
    </w:p>
    <w:p w14:paraId="53012A52" w14:textId="77777777" w:rsidR="00C80A84" w:rsidRPr="00F8690F" w:rsidRDefault="00C80A84" w:rsidP="00C80A84">
      <w:pPr>
        <w:autoSpaceDE w:val="0"/>
        <w:autoSpaceDN w:val="0"/>
        <w:bidi w:val="0"/>
        <w:adjustRightInd w:val="0"/>
        <w:spacing w:after="0" w:line="360" w:lineRule="auto"/>
        <w:rPr>
          <w:rFonts w:ascii="Arial,Bold" w:hAnsi="Arial,Bold" w:cs="Arial,Bold"/>
          <w:b/>
          <w:bCs/>
          <w:sz w:val="23"/>
          <w:szCs w:val="23"/>
        </w:rPr>
      </w:pPr>
    </w:p>
    <w:p w14:paraId="5900E749" w14:textId="77777777" w:rsidR="00C80A84" w:rsidRDefault="00725BAC" w:rsidP="00725BAC">
      <w:pPr>
        <w:autoSpaceDE w:val="0"/>
        <w:autoSpaceDN w:val="0"/>
        <w:bidi w:val="0"/>
        <w:adjustRightInd w:val="0"/>
        <w:spacing w:after="0" w:line="360" w:lineRule="auto"/>
        <w:rPr>
          <w:rFonts w:ascii="Arial,Bold" w:hAnsi="Arial,Bold" w:cs="Arial,Bold"/>
          <w:b/>
          <w:bCs/>
          <w:sz w:val="23"/>
          <w:szCs w:val="23"/>
        </w:rPr>
      </w:pPr>
      <w:r w:rsidRPr="00414370">
        <w:rPr>
          <w:rFonts w:ascii="Arial,Bold" w:hAnsi="Arial,Bold" w:cs="Arial,Bold"/>
          <w:b/>
          <w:bCs/>
          <w:sz w:val="23"/>
          <w:szCs w:val="23"/>
        </w:rPr>
        <w:t>Honors/Achievements:</w:t>
      </w:r>
    </w:p>
    <w:p w14:paraId="410519CC" w14:textId="255682A0" w:rsidR="00C80A84" w:rsidRDefault="00C80A84" w:rsidP="00C80A84">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w:t>
      </w:r>
      <w:r w:rsidR="006E4B8E">
        <w:rPr>
          <w:rFonts w:ascii="Arial,Bold" w:hAnsi="Arial,Bold" w:cs="Arial,Bold"/>
          <w:b/>
          <w:bCs/>
          <w:sz w:val="23"/>
          <w:szCs w:val="23"/>
        </w:rPr>
        <w:t>Member of the National Maternal Mortality Reduction Committee</w:t>
      </w:r>
      <w:r>
        <w:rPr>
          <w:rFonts w:ascii="Arial,Bold" w:hAnsi="Arial,Bold" w:cs="Arial,Bold"/>
          <w:b/>
          <w:bCs/>
          <w:sz w:val="23"/>
          <w:szCs w:val="23"/>
        </w:rPr>
        <w:t>.</w:t>
      </w:r>
    </w:p>
    <w:p w14:paraId="7A6EBC7D" w14:textId="77777777" w:rsidR="00793DBC" w:rsidRDefault="00793DBC" w:rsidP="00C80A84">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w:t>
      </w:r>
      <w:r w:rsidR="006E4B8E">
        <w:rPr>
          <w:rFonts w:ascii="Arial,Bold" w:hAnsi="Arial,Bold" w:cs="Arial,Bold"/>
          <w:b/>
          <w:bCs/>
          <w:sz w:val="23"/>
          <w:szCs w:val="23"/>
        </w:rPr>
        <w:t>Member of the Provincial Maternal Mortality Reduction Committee</w:t>
      </w:r>
      <w:r>
        <w:rPr>
          <w:rFonts w:ascii="Arial,Bold" w:hAnsi="Arial,Bold" w:cs="Arial,Bold"/>
          <w:b/>
          <w:bCs/>
          <w:sz w:val="23"/>
          <w:szCs w:val="23"/>
        </w:rPr>
        <w:t>.</w:t>
      </w:r>
    </w:p>
    <w:p w14:paraId="4A0F5318" w14:textId="02DDF94A" w:rsidR="00725BAC" w:rsidRDefault="00793DBC" w:rsidP="00793DBC">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w:t>
      </w:r>
      <w:r w:rsidR="00CB4F24">
        <w:rPr>
          <w:rFonts w:ascii="Arial,Bold" w:hAnsi="Arial,Bold" w:cs="Arial,Bold"/>
          <w:b/>
          <w:bCs/>
          <w:sz w:val="23"/>
          <w:szCs w:val="23"/>
        </w:rPr>
        <w:t>Member of the Examination Board for Obstetrics and Gynecology</w:t>
      </w:r>
      <w:r>
        <w:rPr>
          <w:rFonts w:ascii="Arial,Bold" w:hAnsi="Arial,Bold" w:cs="Arial,Bold"/>
          <w:b/>
          <w:bCs/>
          <w:sz w:val="23"/>
          <w:szCs w:val="23"/>
        </w:rPr>
        <w:t>.</w:t>
      </w:r>
    </w:p>
    <w:p w14:paraId="51C22FA9" w14:textId="0CB46ECB" w:rsidR="00DF19ED" w:rsidRDefault="00DF19ED" w:rsidP="00DF19ED">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-Member of the National Society of Maternal- Fetal medicine.</w:t>
      </w:r>
    </w:p>
    <w:p w14:paraId="205407BA" w14:textId="0C610EF7" w:rsidR="00DF19ED" w:rsidRDefault="00DF19ED" w:rsidP="00DF19ED">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 xml:space="preserve">-Member of the </w:t>
      </w:r>
      <w:r w:rsidR="001E201E">
        <w:rPr>
          <w:rFonts w:ascii="Arial,Bold" w:hAnsi="Arial,Bold" w:cs="Arial,Bold"/>
          <w:b/>
          <w:bCs/>
          <w:sz w:val="23"/>
          <w:szCs w:val="23"/>
        </w:rPr>
        <w:t>Iranian</w:t>
      </w:r>
      <w:r>
        <w:rPr>
          <w:rFonts w:ascii="Arial,Bold" w:hAnsi="Arial,Bold" w:cs="Arial,Bold"/>
          <w:b/>
          <w:bCs/>
          <w:sz w:val="23"/>
          <w:szCs w:val="23"/>
        </w:rPr>
        <w:t xml:space="preserve"> Society of Obstetrics</w:t>
      </w:r>
      <w:r w:rsidR="001E201E">
        <w:rPr>
          <w:rFonts w:ascii="Arial,Bold" w:hAnsi="Arial,Bold" w:cs="Arial,Bold"/>
          <w:b/>
          <w:bCs/>
          <w:sz w:val="23"/>
          <w:szCs w:val="23"/>
        </w:rPr>
        <w:t xml:space="preserve"> and Gynecology.</w:t>
      </w:r>
    </w:p>
    <w:p w14:paraId="3E853291" w14:textId="18B1491A" w:rsidR="00DF19ED" w:rsidRDefault="001E201E" w:rsidP="001E201E">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-Member of the Provincial Society of Obstetrics and Gynecology.</w:t>
      </w:r>
    </w:p>
    <w:p w14:paraId="0528B342" w14:textId="2E7E8FD2" w:rsidR="00FF5033" w:rsidRDefault="00FF5033" w:rsidP="00FF5033">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 xml:space="preserve">- </w:t>
      </w:r>
      <w:r w:rsidRPr="00FF5033">
        <w:rPr>
          <w:rFonts w:ascii="Arial,Bold" w:hAnsi="Arial,Bold" w:cs="Arial,Bold"/>
          <w:b/>
          <w:bCs/>
          <w:sz w:val="23"/>
          <w:szCs w:val="23"/>
        </w:rPr>
        <w:t>Member of the Supreme Council Women's Reproductive Health Research Center</w:t>
      </w:r>
      <w:r>
        <w:rPr>
          <w:rFonts w:ascii="Arial,Bold" w:hAnsi="Arial,Bold" w:cs="Arial,Bold"/>
          <w:b/>
          <w:bCs/>
          <w:sz w:val="23"/>
          <w:szCs w:val="23"/>
        </w:rPr>
        <w:t>.</w:t>
      </w:r>
    </w:p>
    <w:p w14:paraId="3A13FB2F" w14:textId="3FF17E14" w:rsidR="00FF5033" w:rsidRDefault="00FF5033" w:rsidP="00FF5033">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 xml:space="preserve">- </w:t>
      </w:r>
      <w:r w:rsidRPr="00FF5033">
        <w:rPr>
          <w:rFonts w:ascii="Arial,Bold" w:hAnsi="Arial,Bold" w:cs="Arial,Bold"/>
          <w:b/>
          <w:bCs/>
          <w:sz w:val="23"/>
          <w:szCs w:val="23"/>
        </w:rPr>
        <w:t>Member of the Research Council</w:t>
      </w:r>
      <w:r>
        <w:rPr>
          <w:rFonts w:ascii="Arial,Bold" w:hAnsi="Arial,Bold" w:cs="Arial,Bold"/>
          <w:b/>
          <w:bCs/>
          <w:sz w:val="23"/>
          <w:szCs w:val="23"/>
        </w:rPr>
        <w:t xml:space="preserve"> </w:t>
      </w:r>
      <w:r w:rsidRPr="00FF5033">
        <w:rPr>
          <w:rFonts w:ascii="Arial,Bold" w:hAnsi="Arial,Bold" w:cs="Arial,Bold"/>
          <w:b/>
          <w:bCs/>
          <w:sz w:val="23"/>
          <w:szCs w:val="23"/>
        </w:rPr>
        <w:t>Women's Reproductive Health Research Center</w:t>
      </w:r>
    </w:p>
    <w:p w14:paraId="62BEC419" w14:textId="05CE71FA" w:rsidR="00C80A84" w:rsidRDefault="00793DBC" w:rsidP="00C80A84">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w:t>
      </w:r>
      <w:r w:rsidR="00C80A84">
        <w:rPr>
          <w:rFonts w:ascii="Arial,Bold" w:hAnsi="Arial,Bold" w:cs="Arial,Bold"/>
          <w:b/>
          <w:bCs/>
          <w:sz w:val="23"/>
          <w:szCs w:val="23"/>
        </w:rPr>
        <w:t>Establishment of Maternal Fetal Medicine Unit at Tabriz Medical Science University</w:t>
      </w:r>
      <w:r>
        <w:rPr>
          <w:rFonts w:ascii="Arial,Bold" w:hAnsi="Arial,Bold" w:cs="Arial,Bold"/>
          <w:b/>
          <w:bCs/>
          <w:sz w:val="23"/>
          <w:szCs w:val="23"/>
        </w:rPr>
        <w:t>.</w:t>
      </w:r>
    </w:p>
    <w:p w14:paraId="0A0F4D57" w14:textId="355658B0" w:rsidR="00C80A84" w:rsidRDefault="00793DBC" w:rsidP="00C80A84">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w:t>
      </w:r>
      <w:r w:rsidR="00C80A84">
        <w:rPr>
          <w:rFonts w:ascii="Arial,Bold" w:hAnsi="Arial,Bold" w:cs="Arial,Bold"/>
          <w:b/>
          <w:bCs/>
          <w:sz w:val="23"/>
          <w:szCs w:val="23"/>
        </w:rPr>
        <w:t xml:space="preserve">Establishment of High Risk Pregnancy Ward at </w:t>
      </w:r>
      <w:proofErr w:type="spellStart"/>
      <w:r w:rsidR="00C80A84">
        <w:rPr>
          <w:rFonts w:ascii="Arial,Bold" w:hAnsi="Arial,Bold" w:cs="Arial,Bold"/>
          <w:b/>
          <w:bCs/>
          <w:sz w:val="23"/>
          <w:szCs w:val="23"/>
        </w:rPr>
        <w:t>Alzahra</w:t>
      </w:r>
      <w:proofErr w:type="spellEnd"/>
      <w:r w:rsidR="00C80A84">
        <w:rPr>
          <w:rFonts w:ascii="Arial,Bold" w:hAnsi="Arial,Bold" w:cs="Arial,Bold"/>
          <w:b/>
          <w:bCs/>
          <w:sz w:val="23"/>
          <w:szCs w:val="23"/>
        </w:rPr>
        <w:t xml:space="preserve"> Hospital</w:t>
      </w:r>
      <w:r>
        <w:rPr>
          <w:rFonts w:ascii="Arial,Bold" w:hAnsi="Arial,Bold" w:cs="Arial,Bold"/>
          <w:b/>
          <w:bCs/>
          <w:sz w:val="23"/>
          <w:szCs w:val="23"/>
        </w:rPr>
        <w:t>.</w:t>
      </w:r>
    </w:p>
    <w:p w14:paraId="7FCF4B70" w14:textId="0D86F973" w:rsidR="00C80A84" w:rsidRDefault="00793DBC" w:rsidP="00C80A84">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w:t>
      </w:r>
      <w:r w:rsidR="00C80A84">
        <w:rPr>
          <w:rFonts w:ascii="Arial,Bold" w:hAnsi="Arial,Bold" w:cs="Arial,Bold"/>
          <w:b/>
          <w:bCs/>
          <w:sz w:val="23"/>
          <w:szCs w:val="23"/>
        </w:rPr>
        <w:t xml:space="preserve">Establishment of Hydrotherapy in Birth Unit at </w:t>
      </w:r>
      <w:proofErr w:type="spellStart"/>
      <w:r w:rsidR="00C80A84">
        <w:rPr>
          <w:rFonts w:ascii="Arial,Bold" w:hAnsi="Arial,Bold" w:cs="Arial,Bold"/>
          <w:b/>
          <w:bCs/>
          <w:sz w:val="23"/>
          <w:szCs w:val="23"/>
        </w:rPr>
        <w:t>Alzahra</w:t>
      </w:r>
      <w:proofErr w:type="spellEnd"/>
      <w:r w:rsidR="00C80A84">
        <w:rPr>
          <w:rFonts w:ascii="Arial,Bold" w:hAnsi="Arial,Bold" w:cs="Arial,Bold"/>
          <w:b/>
          <w:bCs/>
          <w:sz w:val="23"/>
          <w:szCs w:val="23"/>
        </w:rPr>
        <w:t xml:space="preserve"> Hospital</w:t>
      </w:r>
      <w:r>
        <w:rPr>
          <w:rFonts w:ascii="Arial,Bold" w:hAnsi="Arial,Bold" w:cs="Arial,Bold"/>
          <w:b/>
          <w:bCs/>
          <w:sz w:val="23"/>
          <w:szCs w:val="23"/>
        </w:rPr>
        <w:t>.</w:t>
      </w:r>
    </w:p>
    <w:p w14:paraId="11D095CB" w14:textId="727A7967" w:rsidR="00C80A84" w:rsidRDefault="00793DBC" w:rsidP="006E067A">
      <w:pPr>
        <w:autoSpaceDE w:val="0"/>
        <w:autoSpaceDN w:val="0"/>
        <w:bidi w:val="0"/>
        <w:adjustRightInd w:val="0"/>
        <w:spacing w:after="0" w:line="360" w:lineRule="auto"/>
        <w:rPr>
          <w:rFonts w:ascii="Arial,Bold" w:hAnsi="Arial,Bold" w:cs="Arial,Bold"/>
          <w:b/>
          <w:bCs/>
          <w:sz w:val="23"/>
          <w:szCs w:val="23"/>
        </w:rPr>
      </w:pPr>
      <w:r>
        <w:rPr>
          <w:rFonts w:ascii="Arial,Bold" w:hAnsi="Arial,Bold" w:cs="Arial,Bold"/>
          <w:b/>
          <w:bCs/>
          <w:sz w:val="23"/>
          <w:szCs w:val="23"/>
        </w:rPr>
        <w:t>-Establishment of first High Dependency Unit</w:t>
      </w:r>
      <w:r w:rsidR="001E201E">
        <w:rPr>
          <w:rFonts w:ascii="Arial,Bold" w:hAnsi="Arial,Bold" w:cs="Arial,Bold"/>
          <w:b/>
          <w:bCs/>
          <w:sz w:val="23"/>
          <w:szCs w:val="23"/>
        </w:rPr>
        <w:t xml:space="preserve"> </w:t>
      </w:r>
      <w:r w:rsidR="006E067A">
        <w:rPr>
          <w:rFonts w:ascii="Arial,Bold" w:hAnsi="Arial,Bold" w:cs="Arial,Bold"/>
          <w:b/>
          <w:bCs/>
          <w:sz w:val="23"/>
          <w:szCs w:val="23"/>
        </w:rPr>
        <w:t>(HDU</w:t>
      </w:r>
      <w:r>
        <w:rPr>
          <w:rFonts w:ascii="Arial,Bold" w:hAnsi="Arial,Bold" w:cs="Arial,Bold"/>
          <w:b/>
          <w:bCs/>
          <w:sz w:val="23"/>
          <w:szCs w:val="23"/>
        </w:rPr>
        <w:t xml:space="preserve">) at </w:t>
      </w:r>
      <w:proofErr w:type="spellStart"/>
      <w:r>
        <w:rPr>
          <w:rFonts w:ascii="Arial,Bold" w:hAnsi="Arial,Bold" w:cs="Arial,Bold"/>
          <w:b/>
          <w:bCs/>
          <w:sz w:val="23"/>
          <w:szCs w:val="23"/>
        </w:rPr>
        <w:t>Alzahra</w:t>
      </w:r>
      <w:proofErr w:type="spellEnd"/>
      <w:r>
        <w:rPr>
          <w:rFonts w:ascii="Arial,Bold" w:hAnsi="Arial,Bold" w:cs="Arial,Bold"/>
          <w:b/>
          <w:bCs/>
          <w:sz w:val="23"/>
          <w:szCs w:val="23"/>
        </w:rPr>
        <w:t xml:space="preserve"> Hospital.</w:t>
      </w:r>
    </w:p>
    <w:p w14:paraId="516E569F" w14:textId="77777777" w:rsidR="00C80A84" w:rsidRPr="00414370" w:rsidRDefault="00C80A84" w:rsidP="00C80A84">
      <w:pPr>
        <w:autoSpaceDE w:val="0"/>
        <w:autoSpaceDN w:val="0"/>
        <w:bidi w:val="0"/>
        <w:adjustRightInd w:val="0"/>
        <w:spacing w:after="0" w:line="360" w:lineRule="auto"/>
        <w:rPr>
          <w:rFonts w:ascii="Arial,Bold" w:hAnsi="Arial,Bold" w:cs="Arial,Bold"/>
          <w:b/>
          <w:bCs/>
          <w:sz w:val="23"/>
          <w:szCs w:val="23"/>
        </w:rPr>
      </w:pPr>
    </w:p>
    <w:p w14:paraId="48F3A360" w14:textId="3F977DB1" w:rsidR="00725BAC" w:rsidRDefault="00725BAC" w:rsidP="00725BAC">
      <w:pPr>
        <w:autoSpaceDE w:val="0"/>
        <w:autoSpaceDN w:val="0"/>
        <w:bidi w:val="0"/>
        <w:adjustRightInd w:val="0"/>
        <w:spacing w:after="0" w:line="360" w:lineRule="auto"/>
        <w:rPr>
          <w:rFonts w:ascii="Arial,Bold" w:hAnsi="Arial,Bold" w:cs="Arial,Bold"/>
          <w:b/>
          <w:bCs/>
          <w:sz w:val="23"/>
          <w:szCs w:val="23"/>
        </w:rPr>
      </w:pPr>
      <w:r w:rsidRPr="00414370">
        <w:rPr>
          <w:rFonts w:ascii="Arial,Bold" w:hAnsi="Arial,Bold" w:cs="Arial,Bold"/>
          <w:b/>
          <w:bCs/>
          <w:sz w:val="23"/>
          <w:szCs w:val="23"/>
        </w:rPr>
        <w:t xml:space="preserve">Academic Positions:  Prof. of Ob &amp; </w:t>
      </w:r>
      <w:proofErr w:type="spellStart"/>
      <w:r w:rsidRPr="00414370">
        <w:rPr>
          <w:rFonts w:ascii="Arial,Bold" w:hAnsi="Arial,Bold" w:cs="Arial,Bold"/>
          <w:b/>
          <w:bCs/>
          <w:sz w:val="23"/>
          <w:szCs w:val="23"/>
        </w:rPr>
        <w:t>Gyn</w:t>
      </w:r>
      <w:proofErr w:type="spellEnd"/>
      <w:r w:rsidR="00F8690F">
        <w:rPr>
          <w:rFonts w:ascii="Arial,Bold" w:hAnsi="Arial,Bold" w:cs="Arial,Bold"/>
          <w:b/>
          <w:bCs/>
          <w:sz w:val="23"/>
          <w:szCs w:val="23"/>
        </w:rPr>
        <w:t xml:space="preserve"> – Maternal Fetal Medicine</w:t>
      </w:r>
    </w:p>
    <w:p w14:paraId="3712C2D8" w14:textId="77777777" w:rsidR="00793DBC" w:rsidRPr="00414370" w:rsidRDefault="00793DBC" w:rsidP="00793DBC">
      <w:pPr>
        <w:autoSpaceDE w:val="0"/>
        <w:autoSpaceDN w:val="0"/>
        <w:bidi w:val="0"/>
        <w:adjustRightInd w:val="0"/>
        <w:spacing w:after="0" w:line="360" w:lineRule="auto"/>
        <w:rPr>
          <w:rFonts w:ascii="Arial,Bold" w:hAnsi="Arial,Bold" w:cs="Arial,Bold"/>
          <w:b/>
          <w:bCs/>
          <w:sz w:val="23"/>
          <w:szCs w:val="23"/>
        </w:rPr>
      </w:pPr>
    </w:p>
    <w:p w14:paraId="45CF63AE" w14:textId="77777777" w:rsidR="00725BAC" w:rsidRDefault="00725BAC" w:rsidP="00725BAC">
      <w:pPr>
        <w:autoSpaceDE w:val="0"/>
        <w:autoSpaceDN w:val="0"/>
        <w:bidi w:val="0"/>
        <w:adjustRightInd w:val="0"/>
        <w:spacing w:after="0" w:line="360" w:lineRule="auto"/>
        <w:rPr>
          <w:rFonts w:ascii="Arial,Bold" w:hAnsi="Arial,Bold" w:cs="Arial,Bold"/>
          <w:b/>
          <w:bCs/>
          <w:sz w:val="19"/>
          <w:szCs w:val="19"/>
        </w:rPr>
      </w:pPr>
      <w:r w:rsidRPr="00793DBC">
        <w:rPr>
          <w:rFonts w:ascii="Arial,Bold" w:hAnsi="Arial,Bold" w:cs="Arial,Bold"/>
          <w:b/>
          <w:bCs/>
          <w:sz w:val="23"/>
          <w:szCs w:val="23"/>
        </w:rPr>
        <w:t>Teaching Experiences</w:t>
      </w:r>
      <w:r>
        <w:rPr>
          <w:rFonts w:ascii="Arial,Bold" w:hAnsi="Arial,Bold" w:cs="Arial,Bold"/>
          <w:b/>
          <w:bCs/>
          <w:sz w:val="19"/>
          <w:szCs w:val="19"/>
        </w:rPr>
        <w:t>:</w:t>
      </w:r>
    </w:p>
    <w:p w14:paraId="402FE0D4"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Bold" w:hAnsi="Arial,Bold" w:cs="Arial,Bold"/>
          <w:b/>
          <w:bCs/>
          <w:sz w:val="19"/>
          <w:szCs w:val="19"/>
        </w:rPr>
        <w:t xml:space="preserve">Undergraduate: </w:t>
      </w:r>
      <w:r>
        <w:rPr>
          <w:rFonts w:ascii="Arial" w:hAnsi="Arial" w:cs="Arial"/>
          <w:sz w:val="19"/>
          <w:szCs w:val="19"/>
        </w:rPr>
        <w:t>Normal and abnormal labor and delivery – Prenatal care,</w:t>
      </w:r>
    </w:p>
    <w:p w14:paraId="07D0FDF6"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lastRenderedPageBreak/>
        <w:t>Common complications of pregnancy- physiologic adaptation with pregnancy–hypertension in</w:t>
      </w:r>
    </w:p>
    <w:p w14:paraId="77AB6AC7"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pregnancy</w:t>
      </w:r>
      <w:proofErr w:type="gramEnd"/>
      <w:r>
        <w:rPr>
          <w:rFonts w:ascii="Arial" w:hAnsi="Arial" w:cs="Arial"/>
          <w:sz w:val="19"/>
          <w:szCs w:val="19"/>
        </w:rPr>
        <w:t xml:space="preserve"> - Family Planning- </w:t>
      </w:r>
      <w:proofErr w:type="spellStart"/>
      <w:r>
        <w:rPr>
          <w:rFonts w:ascii="Arial" w:hAnsi="Arial" w:cs="Arial"/>
          <w:sz w:val="19"/>
          <w:szCs w:val="19"/>
        </w:rPr>
        <w:t>fibromyoma</w:t>
      </w:r>
      <w:proofErr w:type="spellEnd"/>
      <w:r>
        <w:rPr>
          <w:rFonts w:ascii="Arial" w:hAnsi="Arial" w:cs="Arial"/>
          <w:sz w:val="19"/>
          <w:szCs w:val="19"/>
        </w:rPr>
        <w:t>-Diagnosis of high risk pregnancy-ultrasound scan</w:t>
      </w:r>
    </w:p>
    <w:p w14:paraId="062C5F24"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in</w:t>
      </w:r>
      <w:proofErr w:type="gramEnd"/>
      <w:r>
        <w:rPr>
          <w:rFonts w:ascii="Arial" w:hAnsi="Arial" w:cs="Arial"/>
          <w:sz w:val="19"/>
          <w:szCs w:val="19"/>
        </w:rPr>
        <w:t xml:space="preserve"> pregnancy-resuscitation of newborn- </w:t>
      </w:r>
      <w:proofErr w:type="spellStart"/>
      <w:r>
        <w:rPr>
          <w:rFonts w:ascii="Arial" w:hAnsi="Arial" w:cs="Arial"/>
          <w:sz w:val="19"/>
          <w:szCs w:val="19"/>
        </w:rPr>
        <w:t>erythroblastosis</w:t>
      </w:r>
      <w:proofErr w:type="spellEnd"/>
      <w:r>
        <w:rPr>
          <w:rFonts w:ascii="Arial" w:hAnsi="Arial" w:cs="Arial"/>
          <w:sz w:val="19"/>
          <w:szCs w:val="19"/>
        </w:rPr>
        <w:t xml:space="preserve"> </w:t>
      </w:r>
      <w:proofErr w:type="spellStart"/>
      <w:r>
        <w:rPr>
          <w:rFonts w:ascii="Arial" w:hAnsi="Arial" w:cs="Arial"/>
          <w:sz w:val="19"/>
          <w:szCs w:val="19"/>
        </w:rPr>
        <w:t>fetalis</w:t>
      </w:r>
      <w:proofErr w:type="spellEnd"/>
      <w:r>
        <w:rPr>
          <w:rFonts w:ascii="Arial" w:hAnsi="Arial" w:cs="Arial"/>
          <w:sz w:val="19"/>
          <w:szCs w:val="19"/>
        </w:rPr>
        <w:t>-immunologic diseases in</w:t>
      </w:r>
    </w:p>
    <w:p w14:paraId="6F4A8B84"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pregnancy-fetal</w:t>
      </w:r>
      <w:proofErr w:type="gramEnd"/>
      <w:r>
        <w:rPr>
          <w:rFonts w:ascii="Arial" w:hAnsi="Arial" w:cs="Arial"/>
          <w:sz w:val="19"/>
          <w:szCs w:val="19"/>
        </w:rPr>
        <w:t xml:space="preserve"> monitoring-pelvic anatomy for delivery-Fetal </w:t>
      </w:r>
      <w:proofErr w:type="spellStart"/>
      <w:r>
        <w:rPr>
          <w:rFonts w:ascii="Arial" w:hAnsi="Arial" w:cs="Arial"/>
          <w:sz w:val="19"/>
          <w:szCs w:val="19"/>
        </w:rPr>
        <w:t>well being</w:t>
      </w:r>
      <w:proofErr w:type="spellEnd"/>
      <w:r>
        <w:rPr>
          <w:rFonts w:ascii="Arial" w:hAnsi="Arial" w:cs="Arial"/>
          <w:sz w:val="19"/>
          <w:szCs w:val="19"/>
        </w:rPr>
        <w:t>- Maternal mortality &amp;</w:t>
      </w:r>
    </w:p>
    <w:p w14:paraId="19D743F0" w14:textId="051CA01B"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morbidity</w:t>
      </w:r>
      <w:proofErr w:type="gramEnd"/>
      <w:r w:rsidR="00CB4F24">
        <w:rPr>
          <w:rFonts w:ascii="Arial" w:hAnsi="Arial" w:cs="Arial"/>
          <w:sz w:val="19"/>
          <w:szCs w:val="19"/>
        </w:rPr>
        <w:t xml:space="preserve"> – Postpartum Hemorrhage </w:t>
      </w:r>
      <w:r>
        <w:rPr>
          <w:rFonts w:ascii="Arial" w:hAnsi="Arial" w:cs="Arial"/>
          <w:sz w:val="19"/>
          <w:szCs w:val="19"/>
        </w:rPr>
        <w:t>.</w:t>
      </w:r>
    </w:p>
    <w:p w14:paraId="725600C3"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Bold" w:hAnsi="Arial,Bold" w:cs="Arial,Bold"/>
          <w:b/>
          <w:bCs/>
          <w:sz w:val="19"/>
          <w:szCs w:val="19"/>
        </w:rPr>
        <w:t>Postgraduate</w:t>
      </w:r>
      <w:r>
        <w:rPr>
          <w:rFonts w:ascii="Arial" w:hAnsi="Arial" w:cs="Arial"/>
          <w:sz w:val="19"/>
          <w:szCs w:val="19"/>
        </w:rPr>
        <w:t>: laparoscopy-hysteroscopy-</w:t>
      </w:r>
      <w:proofErr w:type="spellStart"/>
      <w:r>
        <w:rPr>
          <w:rFonts w:ascii="Arial" w:hAnsi="Arial" w:cs="Arial"/>
          <w:sz w:val="19"/>
          <w:szCs w:val="19"/>
        </w:rPr>
        <w:t>myoma</w:t>
      </w:r>
      <w:proofErr w:type="spellEnd"/>
      <w:r>
        <w:rPr>
          <w:rFonts w:ascii="Arial" w:hAnsi="Arial" w:cs="Arial"/>
          <w:sz w:val="19"/>
          <w:szCs w:val="19"/>
        </w:rPr>
        <w:t>- noninvasive treatment of ectopic</w:t>
      </w:r>
    </w:p>
    <w:p w14:paraId="686829FB"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proofErr w:type="gramStart"/>
      <w:r>
        <w:rPr>
          <w:rFonts w:ascii="Arial" w:hAnsi="Arial" w:cs="Arial"/>
          <w:sz w:val="19"/>
          <w:szCs w:val="19"/>
        </w:rPr>
        <w:t>pregnancy-</w:t>
      </w:r>
      <w:proofErr w:type="gramEnd"/>
      <w:r>
        <w:rPr>
          <w:rFonts w:ascii="Arial" w:hAnsi="Arial" w:cs="Arial"/>
          <w:sz w:val="19"/>
          <w:szCs w:val="19"/>
        </w:rPr>
        <w:t xml:space="preserve"> urologic complications of gynecologic surgery- hypertension in pregnancy</w:t>
      </w:r>
      <w:r>
        <w:rPr>
          <w:rFonts w:ascii="TimesNewRoman" w:hAnsi="TimesNewRoman" w:cs="TimesNewRoman"/>
          <w:sz w:val="19"/>
          <w:szCs w:val="19"/>
        </w:rPr>
        <w:t>2</w:t>
      </w:r>
    </w:p>
    <w:p w14:paraId="7F1F66CF" w14:textId="0276A670"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neuroendocrinology</w:t>
      </w:r>
      <w:proofErr w:type="gramEnd"/>
      <w:r>
        <w:rPr>
          <w:rFonts w:ascii="Arial" w:hAnsi="Arial" w:cs="Arial"/>
          <w:sz w:val="19"/>
          <w:szCs w:val="19"/>
        </w:rPr>
        <w:t xml:space="preserve"> in pregnancy- hemorrhagic shock- management of </w:t>
      </w:r>
      <w:r w:rsidR="00CB4F24">
        <w:rPr>
          <w:rFonts w:ascii="Arial" w:hAnsi="Arial" w:cs="Arial"/>
          <w:sz w:val="19"/>
          <w:szCs w:val="19"/>
        </w:rPr>
        <w:t xml:space="preserve">PPH - </w:t>
      </w:r>
      <w:r>
        <w:rPr>
          <w:rFonts w:ascii="Arial" w:hAnsi="Arial" w:cs="Arial"/>
          <w:sz w:val="19"/>
          <w:szCs w:val="19"/>
        </w:rPr>
        <w:t>preterm</w:t>
      </w:r>
    </w:p>
    <w:p w14:paraId="72B8113A"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labor-</w:t>
      </w:r>
      <w:proofErr w:type="gramEnd"/>
      <w:r>
        <w:rPr>
          <w:rFonts w:ascii="Arial" w:hAnsi="Arial" w:cs="Arial"/>
          <w:sz w:val="19"/>
          <w:szCs w:val="19"/>
        </w:rPr>
        <w:t xml:space="preserve"> PPROM (preterm premature rupture of membranes) – cardiac disease in</w:t>
      </w:r>
    </w:p>
    <w:p w14:paraId="1A79CBFE"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pregnancy-</w:t>
      </w:r>
      <w:proofErr w:type="gramEnd"/>
      <w:r>
        <w:rPr>
          <w:rFonts w:ascii="Arial" w:hAnsi="Arial" w:cs="Arial"/>
          <w:sz w:val="19"/>
          <w:szCs w:val="19"/>
        </w:rPr>
        <w:t xml:space="preserve"> urologic complications of vaginal birth- multiple sclerosis in pregnancy- first</w:t>
      </w:r>
    </w:p>
    <w:p w14:paraId="4D9394BB" w14:textId="46D358CD"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trimester</w:t>
      </w:r>
      <w:proofErr w:type="gramEnd"/>
      <w:r>
        <w:rPr>
          <w:rFonts w:ascii="Arial" w:hAnsi="Arial" w:cs="Arial"/>
          <w:sz w:val="19"/>
          <w:szCs w:val="19"/>
        </w:rPr>
        <w:t xml:space="preserve"> ultrasound scan in pregnancy-diagnosis of </w:t>
      </w:r>
      <w:r w:rsidR="00CB4F24">
        <w:rPr>
          <w:rFonts w:ascii="Arial" w:hAnsi="Arial" w:cs="Arial"/>
          <w:sz w:val="19"/>
          <w:szCs w:val="19"/>
        </w:rPr>
        <w:t>high risk</w:t>
      </w:r>
      <w:r>
        <w:rPr>
          <w:rFonts w:ascii="Arial" w:hAnsi="Arial" w:cs="Arial"/>
          <w:sz w:val="19"/>
          <w:szCs w:val="19"/>
        </w:rPr>
        <w:t xml:space="preserve"> pregnancy- indications for</w:t>
      </w:r>
    </w:p>
    <w:p w14:paraId="31BDB263"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evaluation</w:t>
      </w:r>
      <w:proofErr w:type="gramEnd"/>
      <w:r>
        <w:rPr>
          <w:rFonts w:ascii="Arial" w:hAnsi="Arial" w:cs="Arial"/>
          <w:sz w:val="19"/>
          <w:szCs w:val="19"/>
        </w:rPr>
        <w:t xml:space="preserve"> of fetal distress – management of sever preeclampsia- amniocentesis- </w:t>
      </w:r>
      <w:proofErr w:type="spellStart"/>
      <w:r>
        <w:rPr>
          <w:rFonts w:ascii="Arial" w:hAnsi="Arial" w:cs="Arial"/>
          <w:sz w:val="19"/>
          <w:szCs w:val="19"/>
        </w:rPr>
        <w:t>chorion</w:t>
      </w:r>
      <w:proofErr w:type="spellEnd"/>
    </w:p>
    <w:p w14:paraId="55713B62" w14:textId="25F6734E"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villus</w:t>
      </w:r>
      <w:proofErr w:type="gramEnd"/>
      <w:r>
        <w:rPr>
          <w:rFonts w:ascii="Arial" w:hAnsi="Arial" w:cs="Arial"/>
          <w:sz w:val="19"/>
          <w:szCs w:val="19"/>
        </w:rPr>
        <w:t xml:space="preserve"> sampling-</w:t>
      </w:r>
      <w:proofErr w:type="spellStart"/>
      <w:r>
        <w:rPr>
          <w:rFonts w:ascii="Arial" w:hAnsi="Arial" w:cs="Arial"/>
          <w:sz w:val="19"/>
          <w:szCs w:val="19"/>
        </w:rPr>
        <w:t>cordocentesis</w:t>
      </w:r>
      <w:proofErr w:type="spellEnd"/>
      <w:r>
        <w:rPr>
          <w:rFonts w:ascii="Arial" w:hAnsi="Arial" w:cs="Arial"/>
          <w:sz w:val="19"/>
          <w:szCs w:val="19"/>
        </w:rPr>
        <w:t xml:space="preserve">-Color-Doppler in pregnancy, </w:t>
      </w:r>
      <w:r w:rsidR="00CB4F24">
        <w:rPr>
          <w:rFonts w:ascii="Arial" w:hAnsi="Arial" w:cs="Arial"/>
          <w:sz w:val="19"/>
          <w:szCs w:val="19"/>
        </w:rPr>
        <w:t>F</w:t>
      </w:r>
      <w:r>
        <w:rPr>
          <w:rFonts w:ascii="Arial" w:hAnsi="Arial" w:cs="Arial"/>
          <w:sz w:val="19"/>
          <w:szCs w:val="19"/>
        </w:rPr>
        <w:t>GR, Maternal Mortality and</w:t>
      </w:r>
    </w:p>
    <w:p w14:paraId="73FFFA03"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Morbidity, Pulmonary edema in pregnancy, Thromboembolism in pregnancy, Screening of</w:t>
      </w:r>
    </w:p>
    <w:p w14:paraId="3E273602"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fetal</w:t>
      </w:r>
      <w:proofErr w:type="gramEnd"/>
      <w:r>
        <w:rPr>
          <w:rFonts w:ascii="Arial" w:hAnsi="Arial" w:cs="Arial"/>
          <w:sz w:val="19"/>
          <w:szCs w:val="19"/>
        </w:rPr>
        <w:t xml:space="preserve"> anomaly in 2</w:t>
      </w:r>
      <w:r>
        <w:rPr>
          <w:rFonts w:ascii="Arial" w:hAnsi="Arial" w:cs="Arial"/>
          <w:sz w:val="12"/>
          <w:szCs w:val="12"/>
        </w:rPr>
        <w:t xml:space="preserve">nd </w:t>
      </w:r>
      <w:r>
        <w:rPr>
          <w:rFonts w:ascii="Arial" w:hAnsi="Arial" w:cs="Arial"/>
          <w:sz w:val="19"/>
          <w:szCs w:val="19"/>
        </w:rPr>
        <w:t>trimester, Hydrotherapy in labor.</w:t>
      </w:r>
    </w:p>
    <w:p w14:paraId="014FBA61" w14:textId="77777777" w:rsidR="00725BAC" w:rsidRDefault="00725BAC" w:rsidP="00725BAC">
      <w:pPr>
        <w:autoSpaceDE w:val="0"/>
        <w:autoSpaceDN w:val="0"/>
        <w:bidi w:val="0"/>
        <w:adjustRightInd w:val="0"/>
        <w:spacing w:after="0" w:line="360" w:lineRule="auto"/>
        <w:rPr>
          <w:rFonts w:ascii="Arial,Bold" w:hAnsi="Arial,Bold" w:cs="Arial,Bold"/>
          <w:b/>
          <w:bCs/>
          <w:sz w:val="19"/>
          <w:szCs w:val="19"/>
        </w:rPr>
      </w:pPr>
      <w:r>
        <w:rPr>
          <w:rFonts w:ascii="Arial,Bold" w:hAnsi="Arial,Bold" w:cs="Arial,Bold"/>
          <w:b/>
          <w:bCs/>
          <w:sz w:val="19"/>
          <w:szCs w:val="19"/>
        </w:rPr>
        <w:t>Administrative Experiences:</w:t>
      </w:r>
    </w:p>
    <w:p w14:paraId="6AADD1EF" w14:textId="45A45FD2" w:rsidR="00725BAC" w:rsidRDefault="00CB4F24"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Head</w:t>
      </w:r>
      <w:r w:rsidR="00725BAC">
        <w:rPr>
          <w:rFonts w:ascii="Arial" w:hAnsi="Arial" w:cs="Arial"/>
          <w:sz w:val="19"/>
          <w:szCs w:val="19"/>
        </w:rPr>
        <w:t xml:space="preserve"> of the</w:t>
      </w:r>
      <w:r>
        <w:rPr>
          <w:rFonts w:ascii="Arial" w:hAnsi="Arial" w:cs="Arial"/>
          <w:sz w:val="19"/>
          <w:szCs w:val="19"/>
        </w:rPr>
        <w:t xml:space="preserve"> Maternity unit </w:t>
      </w:r>
      <w:proofErr w:type="gramStart"/>
      <w:r>
        <w:rPr>
          <w:rFonts w:ascii="Arial" w:hAnsi="Arial" w:cs="Arial"/>
          <w:sz w:val="19"/>
          <w:szCs w:val="19"/>
        </w:rPr>
        <w:t xml:space="preserve">in </w:t>
      </w:r>
      <w:r w:rsidR="00725BAC">
        <w:rPr>
          <w:rFonts w:ascii="Arial" w:hAnsi="Arial" w:cs="Arial"/>
          <w:sz w:val="19"/>
          <w:szCs w:val="19"/>
        </w:rPr>
        <w:t xml:space="preserve"> </w:t>
      </w:r>
      <w:proofErr w:type="spellStart"/>
      <w:r w:rsidR="00725BAC">
        <w:rPr>
          <w:rFonts w:ascii="Arial" w:hAnsi="Arial" w:cs="Arial"/>
          <w:sz w:val="19"/>
          <w:szCs w:val="19"/>
        </w:rPr>
        <w:t>Alzahra</w:t>
      </w:r>
      <w:proofErr w:type="spellEnd"/>
      <w:proofErr w:type="gramEnd"/>
      <w:r w:rsidR="00725BAC">
        <w:rPr>
          <w:rFonts w:ascii="Arial" w:hAnsi="Arial" w:cs="Arial"/>
          <w:sz w:val="19"/>
          <w:szCs w:val="19"/>
        </w:rPr>
        <w:t xml:space="preserve"> hospital (1995-2006),</w:t>
      </w:r>
    </w:p>
    <w:p w14:paraId="295BAE98" w14:textId="68CE12CA" w:rsidR="00725BAC" w:rsidRDefault="00CB4F24"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Head</w:t>
      </w:r>
      <w:r w:rsidR="00725BAC">
        <w:rPr>
          <w:rFonts w:ascii="Arial" w:hAnsi="Arial" w:cs="Arial"/>
          <w:sz w:val="19"/>
          <w:szCs w:val="19"/>
        </w:rPr>
        <w:t xml:space="preserve"> of Maternal- Fetal Medicine unit since 2005</w:t>
      </w:r>
    </w:p>
    <w:p w14:paraId="3DFC4406" w14:textId="5B572E75" w:rsidR="00CB4F24" w:rsidRDefault="00CB4F24" w:rsidP="00CB4F24">
      <w:pPr>
        <w:autoSpaceDE w:val="0"/>
        <w:autoSpaceDN w:val="0"/>
        <w:bidi w:val="0"/>
        <w:adjustRightInd w:val="0"/>
        <w:spacing w:after="0" w:line="360" w:lineRule="auto"/>
        <w:rPr>
          <w:rFonts w:ascii="Arial" w:hAnsi="Arial" w:cs="Arial"/>
          <w:sz w:val="19"/>
          <w:szCs w:val="19"/>
        </w:rPr>
      </w:pPr>
      <w:r>
        <w:rPr>
          <w:rFonts w:ascii="Arial" w:hAnsi="Arial" w:cs="Arial"/>
          <w:sz w:val="19"/>
          <w:szCs w:val="19"/>
        </w:rPr>
        <w:t>Educational M</w:t>
      </w:r>
      <w:r w:rsidR="00C80A84">
        <w:rPr>
          <w:rFonts w:ascii="Arial" w:hAnsi="Arial" w:cs="Arial"/>
          <w:sz w:val="19"/>
          <w:szCs w:val="19"/>
        </w:rPr>
        <w:t>anager of Maternal Fetal Medicine Unit of Tabriz Medical Science University since 2005</w:t>
      </w:r>
    </w:p>
    <w:p w14:paraId="163865C5" w14:textId="0D1D3AAA" w:rsidR="00663FC2" w:rsidRDefault="00663FC2" w:rsidP="00663FC2">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Directory of OS&amp; GYN Department at TBZ Med </w:t>
      </w:r>
      <w:proofErr w:type="spellStart"/>
      <w:r>
        <w:rPr>
          <w:rFonts w:ascii="Arial" w:hAnsi="Arial" w:cs="Arial"/>
          <w:sz w:val="19"/>
          <w:szCs w:val="19"/>
        </w:rPr>
        <w:t>Sc</w:t>
      </w:r>
      <w:proofErr w:type="spellEnd"/>
      <w:r>
        <w:rPr>
          <w:rFonts w:ascii="Arial" w:hAnsi="Arial" w:cs="Arial"/>
          <w:sz w:val="19"/>
          <w:szCs w:val="19"/>
        </w:rPr>
        <w:t xml:space="preserve"> </w:t>
      </w:r>
      <w:proofErr w:type="gramStart"/>
      <w:r>
        <w:rPr>
          <w:rFonts w:ascii="Arial" w:hAnsi="Arial" w:cs="Arial"/>
          <w:sz w:val="19"/>
          <w:szCs w:val="19"/>
        </w:rPr>
        <w:t>Un</w:t>
      </w:r>
      <w:proofErr w:type="gramEnd"/>
      <w:r>
        <w:rPr>
          <w:rFonts w:ascii="Arial" w:hAnsi="Arial" w:cs="Arial"/>
          <w:sz w:val="19"/>
          <w:szCs w:val="19"/>
        </w:rPr>
        <w:t>. (2019-2023).</w:t>
      </w:r>
    </w:p>
    <w:p w14:paraId="3D45CA52" w14:textId="77777777" w:rsidR="00725BAC" w:rsidRDefault="00725BAC" w:rsidP="00725BAC">
      <w:pPr>
        <w:autoSpaceDE w:val="0"/>
        <w:autoSpaceDN w:val="0"/>
        <w:bidi w:val="0"/>
        <w:adjustRightInd w:val="0"/>
        <w:spacing w:after="0" w:line="360" w:lineRule="auto"/>
        <w:rPr>
          <w:rFonts w:ascii="Arial,Bold" w:hAnsi="Arial,Bold" w:cs="Arial,Bold"/>
          <w:b/>
          <w:bCs/>
          <w:sz w:val="19"/>
          <w:szCs w:val="19"/>
        </w:rPr>
      </w:pPr>
      <w:r>
        <w:rPr>
          <w:rFonts w:ascii="Arial,Bold" w:hAnsi="Arial,Bold" w:cs="Arial,Bold"/>
          <w:b/>
          <w:bCs/>
          <w:sz w:val="19"/>
          <w:szCs w:val="19"/>
        </w:rPr>
        <w:t>Research Interest:</w:t>
      </w:r>
    </w:p>
    <w:p w14:paraId="396F821B"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SymbolMT" w:hAnsi="Arial,Bold" w:cs="SymbolMT" w:hint="cs"/>
          <w:sz w:val="19"/>
          <w:szCs w:val="19"/>
        </w:rPr>
        <w:t>•</w:t>
      </w:r>
      <w:r>
        <w:rPr>
          <w:rFonts w:ascii="SymbolMT" w:hAnsi="Arial,Bold" w:cs="SymbolMT"/>
          <w:sz w:val="19"/>
          <w:szCs w:val="19"/>
        </w:rPr>
        <w:t xml:space="preserve"> </w:t>
      </w:r>
      <w:r>
        <w:rPr>
          <w:rFonts w:ascii="Arial" w:hAnsi="Arial" w:cs="Arial"/>
          <w:sz w:val="19"/>
          <w:szCs w:val="19"/>
        </w:rPr>
        <w:t>Maternal Fetal Medicine,</w:t>
      </w:r>
    </w:p>
    <w:p w14:paraId="05DF293E"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SymbolMT" w:hAnsi="Arial,Bold" w:cs="SymbolMT" w:hint="cs"/>
          <w:sz w:val="19"/>
          <w:szCs w:val="19"/>
        </w:rPr>
        <w:t>•</w:t>
      </w:r>
      <w:r>
        <w:rPr>
          <w:rFonts w:ascii="SymbolMT" w:hAnsi="Arial,Bold" w:cs="SymbolMT"/>
          <w:sz w:val="19"/>
          <w:szCs w:val="19"/>
        </w:rPr>
        <w:t xml:space="preserve"> </w:t>
      </w:r>
      <w:r>
        <w:rPr>
          <w:rFonts w:ascii="Arial" w:hAnsi="Arial" w:cs="Arial"/>
          <w:sz w:val="19"/>
          <w:szCs w:val="19"/>
        </w:rPr>
        <w:t>Cardiac diseases in pregnancy,</w:t>
      </w:r>
    </w:p>
    <w:p w14:paraId="5D3DE46C"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SymbolMT" w:hAnsi="Arial,Bold" w:cs="SymbolMT" w:hint="cs"/>
          <w:sz w:val="19"/>
          <w:szCs w:val="19"/>
        </w:rPr>
        <w:t>•</w:t>
      </w:r>
      <w:r>
        <w:rPr>
          <w:rFonts w:ascii="SymbolMT" w:hAnsi="Arial,Bold" w:cs="SymbolMT"/>
          <w:sz w:val="19"/>
          <w:szCs w:val="19"/>
        </w:rPr>
        <w:t xml:space="preserve"> </w:t>
      </w:r>
      <w:r>
        <w:rPr>
          <w:rFonts w:ascii="Arial" w:hAnsi="Arial" w:cs="Arial"/>
          <w:sz w:val="19"/>
          <w:szCs w:val="19"/>
        </w:rPr>
        <w:t>PPROM,</w:t>
      </w:r>
    </w:p>
    <w:p w14:paraId="2A70E637"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SymbolMT" w:hAnsi="Arial,Bold" w:cs="SymbolMT" w:hint="cs"/>
          <w:sz w:val="19"/>
          <w:szCs w:val="19"/>
        </w:rPr>
        <w:t>•</w:t>
      </w:r>
      <w:r>
        <w:rPr>
          <w:rFonts w:ascii="SymbolMT" w:hAnsi="Arial,Bold" w:cs="SymbolMT"/>
          <w:sz w:val="19"/>
          <w:szCs w:val="19"/>
        </w:rPr>
        <w:t xml:space="preserve"> </w:t>
      </w:r>
      <w:r>
        <w:rPr>
          <w:rFonts w:ascii="Arial" w:hAnsi="Arial" w:cs="Arial"/>
          <w:sz w:val="19"/>
          <w:szCs w:val="19"/>
        </w:rPr>
        <w:t>Pulmonary edema in pregnancy,</w:t>
      </w:r>
    </w:p>
    <w:p w14:paraId="483CA3CC"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SymbolMT" w:hAnsi="Arial,Bold" w:cs="SymbolMT" w:hint="cs"/>
          <w:sz w:val="19"/>
          <w:szCs w:val="19"/>
        </w:rPr>
        <w:t>•</w:t>
      </w:r>
      <w:r>
        <w:rPr>
          <w:rFonts w:ascii="SymbolMT" w:hAnsi="Arial,Bold" w:cs="SymbolMT"/>
          <w:sz w:val="19"/>
          <w:szCs w:val="19"/>
        </w:rPr>
        <w:t xml:space="preserve"> </w:t>
      </w:r>
      <w:r>
        <w:rPr>
          <w:rFonts w:ascii="Arial" w:hAnsi="Arial" w:cs="Arial"/>
          <w:sz w:val="19"/>
          <w:szCs w:val="19"/>
        </w:rPr>
        <w:t>Regionalization of perinatal care giving.</w:t>
      </w:r>
    </w:p>
    <w:p w14:paraId="59649E74"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SymbolMT" w:hAnsi="Arial,Bold" w:cs="SymbolMT" w:hint="cs"/>
          <w:sz w:val="19"/>
          <w:szCs w:val="19"/>
        </w:rPr>
        <w:t>•</w:t>
      </w:r>
      <w:r>
        <w:rPr>
          <w:rFonts w:ascii="SymbolMT" w:hAnsi="Arial,Bold" w:cs="SymbolMT"/>
          <w:sz w:val="19"/>
          <w:szCs w:val="19"/>
        </w:rPr>
        <w:t xml:space="preserve"> </w:t>
      </w:r>
      <w:r>
        <w:rPr>
          <w:rFonts w:ascii="Arial" w:hAnsi="Arial" w:cs="Arial"/>
          <w:sz w:val="19"/>
          <w:szCs w:val="19"/>
        </w:rPr>
        <w:t>Maternal mortality&amp; Morbidity</w:t>
      </w:r>
    </w:p>
    <w:p w14:paraId="041F9DB6"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SymbolMT" w:hAnsi="Arial,Bold" w:cs="SymbolMT" w:hint="cs"/>
          <w:sz w:val="19"/>
          <w:szCs w:val="19"/>
        </w:rPr>
        <w:t>•</w:t>
      </w:r>
      <w:r>
        <w:rPr>
          <w:rFonts w:ascii="SymbolMT" w:hAnsi="Arial,Bold" w:cs="SymbolMT"/>
          <w:sz w:val="19"/>
          <w:szCs w:val="19"/>
        </w:rPr>
        <w:t xml:space="preserve"> </w:t>
      </w:r>
      <w:r>
        <w:rPr>
          <w:rFonts w:ascii="Arial" w:hAnsi="Arial" w:cs="Arial"/>
          <w:sz w:val="19"/>
          <w:szCs w:val="19"/>
        </w:rPr>
        <w:t>Screening of fetal anomaly in 1</w:t>
      </w:r>
      <w:r>
        <w:rPr>
          <w:rFonts w:ascii="Arial" w:hAnsi="Arial" w:cs="Arial"/>
          <w:sz w:val="12"/>
          <w:szCs w:val="12"/>
        </w:rPr>
        <w:t xml:space="preserve">st </w:t>
      </w:r>
      <w:r>
        <w:rPr>
          <w:rFonts w:ascii="Arial" w:hAnsi="Arial" w:cs="Arial"/>
          <w:sz w:val="19"/>
          <w:szCs w:val="19"/>
        </w:rPr>
        <w:t>trimester</w:t>
      </w:r>
    </w:p>
    <w:p w14:paraId="4BF2133A"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SymbolMT" w:hAnsi="Arial,Bold" w:cs="SymbolMT" w:hint="cs"/>
          <w:sz w:val="19"/>
          <w:szCs w:val="19"/>
        </w:rPr>
        <w:t>•</w:t>
      </w:r>
      <w:r>
        <w:rPr>
          <w:rFonts w:ascii="SymbolMT" w:hAnsi="Arial,Bold" w:cs="SymbolMT"/>
          <w:sz w:val="19"/>
          <w:szCs w:val="19"/>
        </w:rPr>
        <w:t xml:space="preserve"> </w:t>
      </w:r>
      <w:r>
        <w:rPr>
          <w:rFonts w:ascii="Arial" w:hAnsi="Arial" w:cs="Arial"/>
          <w:sz w:val="19"/>
          <w:szCs w:val="19"/>
        </w:rPr>
        <w:t>Screening of fetal anomaly in 2</w:t>
      </w:r>
      <w:r>
        <w:rPr>
          <w:rFonts w:ascii="Arial" w:hAnsi="Arial" w:cs="Arial"/>
          <w:sz w:val="12"/>
          <w:szCs w:val="12"/>
        </w:rPr>
        <w:t xml:space="preserve">nd </w:t>
      </w:r>
      <w:r>
        <w:rPr>
          <w:rFonts w:ascii="Arial" w:hAnsi="Arial" w:cs="Arial"/>
          <w:sz w:val="19"/>
          <w:szCs w:val="19"/>
        </w:rPr>
        <w:t>trimester</w:t>
      </w:r>
    </w:p>
    <w:p w14:paraId="20D8762F"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SymbolMT" w:hAnsi="Arial,Bold" w:cs="SymbolMT" w:hint="cs"/>
          <w:sz w:val="19"/>
          <w:szCs w:val="19"/>
        </w:rPr>
        <w:t>•</w:t>
      </w:r>
      <w:r>
        <w:rPr>
          <w:rFonts w:ascii="SymbolMT" w:hAnsi="Arial,Bold" w:cs="SymbolMT"/>
          <w:sz w:val="19"/>
          <w:szCs w:val="19"/>
        </w:rPr>
        <w:t xml:space="preserve"> </w:t>
      </w:r>
      <w:r>
        <w:rPr>
          <w:rFonts w:ascii="Arial" w:hAnsi="Arial" w:cs="Arial"/>
          <w:sz w:val="19"/>
          <w:szCs w:val="19"/>
        </w:rPr>
        <w:t>Fetal cardiac scan.</w:t>
      </w:r>
    </w:p>
    <w:p w14:paraId="14B1309E"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6CA2C901"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3C0620A0"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521E7E4E"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76E04A8D"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159909B9"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2B16B37C"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20F05525"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3EFF2FA7"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5ED3F0E2"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03CCF86E"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69633DC5" w14:textId="77777777" w:rsidR="00DE4BDD" w:rsidRDefault="00DE4BDD" w:rsidP="00DE4BDD">
      <w:pPr>
        <w:autoSpaceDE w:val="0"/>
        <w:autoSpaceDN w:val="0"/>
        <w:bidi w:val="0"/>
        <w:adjustRightInd w:val="0"/>
        <w:spacing w:after="0" w:line="360" w:lineRule="auto"/>
        <w:rPr>
          <w:rFonts w:ascii="Arial" w:hAnsi="Arial" w:cs="Arial"/>
          <w:sz w:val="19"/>
          <w:szCs w:val="19"/>
        </w:rPr>
      </w:pPr>
    </w:p>
    <w:p w14:paraId="2B3AA1F2" w14:textId="77777777" w:rsidR="00725BAC" w:rsidRDefault="00725BAC" w:rsidP="00725BAC">
      <w:pPr>
        <w:autoSpaceDE w:val="0"/>
        <w:autoSpaceDN w:val="0"/>
        <w:bidi w:val="0"/>
        <w:adjustRightInd w:val="0"/>
        <w:spacing w:after="0" w:line="360" w:lineRule="auto"/>
        <w:rPr>
          <w:rFonts w:ascii="Arial,Bold" w:hAnsi="Arial,Bold" w:cs="Arial,Bold"/>
          <w:b/>
          <w:bCs/>
          <w:sz w:val="19"/>
          <w:szCs w:val="19"/>
        </w:rPr>
      </w:pPr>
      <w:r>
        <w:rPr>
          <w:rFonts w:ascii="Arial,Bold" w:hAnsi="Arial,Bold" w:cs="Arial,Bold"/>
          <w:b/>
          <w:bCs/>
          <w:sz w:val="19"/>
          <w:szCs w:val="19"/>
        </w:rPr>
        <w:lastRenderedPageBreak/>
        <w:t>Publications in International Journals: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63"/>
        <w:gridCol w:w="1488"/>
      </w:tblGrid>
      <w:tr w:rsidR="00182B7B" w:rsidRPr="00860621" w14:paraId="52D5ED49" w14:textId="77777777" w:rsidTr="00A1509A">
        <w:trPr>
          <w:trHeight w:val="57"/>
          <w:jc w:val="center"/>
        </w:trPr>
        <w:tc>
          <w:tcPr>
            <w:tcW w:w="8054" w:type="dxa"/>
            <w:tcMar>
              <w:top w:w="344" w:type="dxa"/>
              <w:left w:w="344" w:type="dxa"/>
              <w:bottom w:w="0" w:type="dxa"/>
              <w:right w:w="344" w:type="dxa"/>
            </w:tcMar>
            <w:hideMark/>
          </w:tcPr>
          <w:p w14:paraId="0A4E00F5" w14:textId="77777777" w:rsidR="00960A9B" w:rsidRPr="004042F4" w:rsidRDefault="009557F9" w:rsidP="00960A9B">
            <w:pPr>
              <w:pStyle w:val="EndNoteBibliography"/>
              <w:bidi w:val="0"/>
              <w:spacing w:before="120" w:after="120"/>
              <w:ind w:left="360"/>
              <w:rPr>
                <w:rFonts w:asciiTheme="majorBidi" w:hAnsiTheme="majorBidi" w:cstheme="majorBidi"/>
                <w:rtl/>
              </w:rPr>
            </w:pPr>
            <w:r>
              <w:rPr>
                <w:rFonts w:asciiTheme="majorBidi" w:hAnsiTheme="majorBidi" w:cstheme="majorBidi"/>
              </w:rPr>
              <w:t>1-</w:t>
            </w:r>
            <w:r w:rsidR="00960A9B" w:rsidRPr="004042F4">
              <w:rPr>
                <w:rFonts w:asciiTheme="majorBidi" w:hAnsiTheme="majorBidi" w:cstheme="majorBidi"/>
              </w:rPr>
              <w:t>Nemati M, Gharehbaghi MM, Shakeri A, Nobari RT, Behravan N, Goldust M, et al. Sacrum index in children suffering from different grades of vesicoureteral reflux. Journal of Biological Sciences. 2000;13(8):470-8</w:t>
            </w:r>
            <w:r w:rsidR="00960A9B">
              <w:rPr>
                <w:rFonts w:asciiTheme="majorBidi" w:hAnsiTheme="majorBidi" w:cstheme="majorBidi"/>
              </w:rPr>
              <w:t>.</w:t>
            </w:r>
          </w:p>
          <w:p w14:paraId="6D876B60" w14:textId="77777777" w:rsidR="00182B7B" w:rsidRPr="00860621" w:rsidRDefault="00182B7B" w:rsidP="0002239F">
            <w:pPr>
              <w:bidi w:val="0"/>
              <w:spacing w:after="0" w:line="240" w:lineRule="auto"/>
              <w:rPr>
                <w:rFonts w:ascii="Arial" w:eastAsia="Times New Roman" w:hAnsi="Arial" w:cs="Arial"/>
                <w:sz w:val="20"/>
                <w:szCs w:val="20"/>
              </w:rPr>
            </w:pPr>
          </w:p>
        </w:tc>
        <w:tc>
          <w:tcPr>
            <w:tcW w:w="1297" w:type="dxa"/>
            <w:tcMar>
              <w:top w:w="344" w:type="dxa"/>
              <w:left w:w="344" w:type="dxa"/>
              <w:bottom w:w="0" w:type="dxa"/>
              <w:right w:w="344" w:type="dxa"/>
            </w:tcMar>
            <w:hideMark/>
          </w:tcPr>
          <w:p w14:paraId="7F2F40CD" w14:textId="77777777" w:rsidR="00182B7B" w:rsidRPr="00860621" w:rsidRDefault="00960A9B" w:rsidP="00860621">
            <w:pPr>
              <w:bidi w:val="0"/>
              <w:spacing w:after="0" w:line="240" w:lineRule="auto"/>
              <w:jc w:val="right"/>
              <w:rPr>
                <w:rFonts w:ascii="Arial" w:eastAsia="Times New Roman" w:hAnsi="Arial" w:cs="Arial"/>
                <w:sz w:val="20"/>
                <w:szCs w:val="20"/>
              </w:rPr>
            </w:pPr>
            <w:r>
              <w:rPr>
                <w:rFonts w:ascii="Arial" w:eastAsia="Times New Roman" w:hAnsi="Arial" w:cs="Arial"/>
                <w:sz w:val="20"/>
                <w:szCs w:val="20"/>
              </w:rPr>
              <w:t>2000</w:t>
            </w:r>
          </w:p>
        </w:tc>
      </w:tr>
      <w:tr w:rsidR="00182B7B" w:rsidRPr="00860621" w14:paraId="10041ECC" w14:textId="77777777" w:rsidTr="00960A9B">
        <w:trPr>
          <w:trHeight w:val="1728"/>
          <w:jc w:val="center"/>
        </w:trPr>
        <w:tc>
          <w:tcPr>
            <w:tcW w:w="8054" w:type="dxa"/>
            <w:tcMar>
              <w:top w:w="344" w:type="dxa"/>
              <w:left w:w="344" w:type="dxa"/>
              <w:bottom w:w="0" w:type="dxa"/>
              <w:right w:w="344" w:type="dxa"/>
            </w:tcMar>
            <w:hideMark/>
          </w:tcPr>
          <w:p w14:paraId="73FCEA40" w14:textId="77777777" w:rsidR="00960A9B" w:rsidRPr="004042F4" w:rsidRDefault="009557F9" w:rsidP="00960A9B">
            <w:pPr>
              <w:pStyle w:val="EndNoteBibliography"/>
              <w:bidi w:val="0"/>
              <w:spacing w:before="120" w:after="120"/>
              <w:ind w:left="360"/>
              <w:rPr>
                <w:rFonts w:asciiTheme="majorBidi" w:hAnsiTheme="majorBidi" w:cstheme="majorBidi"/>
                <w:rtl/>
              </w:rPr>
            </w:pPr>
            <w:r>
              <w:rPr>
                <w:rFonts w:asciiTheme="majorBidi" w:hAnsiTheme="majorBidi" w:cstheme="majorBidi"/>
              </w:rPr>
              <w:t>2-</w:t>
            </w:r>
            <w:r w:rsidR="00960A9B" w:rsidRPr="004042F4">
              <w:rPr>
                <w:rFonts w:asciiTheme="majorBidi" w:hAnsiTheme="majorBidi" w:cstheme="majorBidi"/>
              </w:rPr>
              <w:t>Salehi R, Aslanabadi N, Taghavi S, Pourafkari L, Imani S, Goldust M, et al. Managing severe mitral valve stenosis in pregnant patients-percutaneous balloon valvuloplasty, not surgery, is the treatment of choice. Pakistan Journal of Biological Sciences. 2005;16(4):118-21</w:t>
            </w:r>
            <w:r w:rsidR="00960A9B" w:rsidRPr="004042F4">
              <w:rPr>
                <w:rFonts w:asciiTheme="majorBidi" w:hAnsiTheme="majorBidi" w:cstheme="majorBidi"/>
                <w:rtl/>
              </w:rPr>
              <w:t>.</w:t>
            </w:r>
          </w:p>
          <w:p w14:paraId="48B38632" w14:textId="77777777" w:rsidR="00182B7B" w:rsidRPr="00A1509A" w:rsidRDefault="00182B7B" w:rsidP="00860621">
            <w:pPr>
              <w:bidi w:val="0"/>
              <w:spacing w:after="0" w:line="240" w:lineRule="auto"/>
              <w:rPr>
                <w:rFonts w:ascii="Arial" w:eastAsia="Times New Roman" w:hAnsi="Arial" w:cs="Arial"/>
                <w:color w:val="C0504D" w:themeColor="accent2"/>
                <w:sz w:val="20"/>
                <w:szCs w:val="20"/>
              </w:rPr>
            </w:pPr>
          </w:p>
        </w:tc>
        <w:tc>
          <w:tcPr>
            <w:tcW w:w="1297" w:type="dxa"/>
            <w:tcMar>
              <w:top w:w="344" w:type="dxa"/>
              <w:left w:w="344" w:type="dxa"/>
              <w:bottom w:w="0" w:type="dxa"/>
              <w:right w:w="344" w:type="dxa"/>
            </w:tcMar>
            <w:hideMark/>
          </w:tcPr>
          <w:p w14:paraId="2A300A33" w14:textId="77777777" w:rsidR="00182B7B" w:rsidRPr="00960A9B" w:rsidRDefault="00960A9B" w:rsidP="00860621">
            <w:pPr>
              <w:bidi w:val="0"/>
              <w:spacing w:after="0" w:line="240" w:lineRule="auto"/>
              <w:jc w:val="right"/>
              <w:rPr>
                <w:rFonts w:ascii="Arial" w:eastAsia="Times New Roman" w:hAnsi="Arial" w:cs="Arial"/>
                <w:sz w:val="20"/>
                <w:szCs w:val="20"/>
              </w:rPr>
            </w:pPr>
            <w:r w:rsidRPr="00960A9B">
              <w:rPr>
                <w:rFonts w:ascii="Arial" w:eastAsia="Times New Roman" w:hAnsi="Arial" w:cs="Arial"/>
                <w:sz w:val="20"/>
                <w:szCs w:val="20"/>
              </w:rPr>
              <w:t>2005</w:t>
            </w:r>
          </w:p>
        </w:tc>
      </w:tr>
      <w:tr w:rsidR="00182B7B" w:rsidRPr="00860621" w14:paraId="5C46E2B1" w14:textId="77777777" w:rsidTr="00A1509A">
        <w:trPr>
          <w:trHeight w:val="57"/>
          <w:jc w:val="center"/>
        </w:trPr>
        <w:tc>
          <w:tcPr>
            <w:tcW w:w="8054" w:type="dxa"/>
            <w:tcMar>
              <w:top w:w="344" w:type="dxa"/>
              <w:left w:w="344" w:type="dxa"/>
              <w:bottom w:w="0" w:type="dxa"/>
              <w:right w:w="344" w:type="dxa"/>
            </w:tcMar>
            <w:hideMark/>
          </w:tcPr>
          <w:p w14:paraId="091E2A8A" w14:textId="77777777" w:rsidR="00960A9B" w:rsidRDefault="009557F9" w:rsidP="009557F9">
            <w:pPr>
              <w:pStyle w:val="EndNoteBibliography"/>
              <w:bidi w:val="0"/>
              <w:spacing w:before="120" w:after="120"/>
              <w:ind w:left="360"/>
              <w:rPr>
                <w:rFonts w:asciiTheme="majorBidi" w:hAnsiTheme="majorBidi" w:cstheme="majorBidi"/>
              </w:rPr>
            </w:pPr>
            <w:r>
              <w:rPr>
                <w:rFonts w:asciiTheme="majorBidi" w:hAnsiTheme="majorBidi" w:cstheme="majorBidi"/>
              </w:rPr>
              <w:t>3-</w:t>
            </w:r>
            <w:r w:rsidR="00960A9B" w:rsidRPr="009B01B8">
              <w:rPr>
                <w:rFonts w:asciiTheme="majorBidi" w:hAnsiTheme="majorBidi" w:cstheme="majorBidi"/>
              </w:rPr>
              <w:t>Kamalifard M, Pirdel M, Bani S, Gojazadeh M, Taghavi S. Comparison and evaluation of labor pain and factors influencing pain perception in primiparous and multiparous woman referring to tabriz alzahra educational center in 2005-2006. Research J Med Sci. 2007;1:5.</w:t>
            </w:r>
          </w:p>
          <w:p w14:paraId="6552ACF9" w14:textId="77777777" w:rsidR="00182B7B" w:rsidRPr="00860621" w:rsidRDefault="00182B7B" w:rsidP="00860621">
            <w:pPr>
              <w:bidi w:val="0"/>
              <w:spacing w:after="0" w:line="240" w:lineRule="auto"/>
              <w:rPr>
                <w:rFonts w:ascii="Arial" w:eastAsia="Times New Roman" w:hAnsi="Arial" w:cs="Arial"/>
                <w:sz w:val="20"/>
                <w:szCs w:val="20"/>
              </w:rPr>
            </w:pPr>
          </w:p>
        </w:tc>
        <w:tc>
          <w:tcPr>
            <w:tcW w:w="1297" w:type="dxa"/>
            <w:tcMar>
              <w:top w:w="344" w:type="dxa"/>
              <w:left w:w="344" w:type="dxa"/>
              <w:bottom w:w="0" w:type="dxa"/>
              <w:right w:w="344" w:type="dxa"/>
            </w:tcMar>
            <w:hideMark/>
          </w:tcPr>
          <w:p w14:paraId="2FC2B92E" w14:textId="77777777" w:rsidR="00182B7B" w:rsidRPr="00860621" w:rsidRDefault="0018464F" w:rsidP="00860621">
            <w:pPr>
              <w:bidi w:val="0"/>
              <w:spacing w:after="0" w:line="240" w:lineRule="auto"/>
              <w:jc w:val="right"/>
              <w:rPr>
                <w:rFonts w:ascii="Arial" w:eastAsia="Times New Roman" w:hAnsi="Arial" w:cs="Arial"/>
                <w:sz w:val="20"/>
                <w:szCs w:val="20"/>
              </w:rPr>
            </w:pPr>
            <w:r>
              <w:rPr>
                <w:rFonts w:ascii="Arial" w:eastAsia="Times New Roman" w:hAnsi="Arial" w:cs="Arial"/>
                <w:sz w:val="20"/>
                <w:szCs w:val="20"/>
              </w:rPr>
              <w:t>2007</w:t>
            </w:r>
          </w:p>
        </w:tc>
      </w:tr>
      <w:tr w:rsidR="00182B7B" w:rsidRPr="00FF5033" w14:paraId="1F0195CA" w14:textId="77777777" w:rsidTr="00A1509A">
        <w:trPr>
          <w:trHeight w:val="57"/>
          <w:jc w:val="center"/>
        </w:trPr>
        <w:tc>
          <w:tcPr>
            <w:tcW w:w="8054" w:type="dxa"/>
            <w:tcMar>
              <w:top w:w="344" w:type="dxa"/>
              <w:left w:w="344" w:type="dxa"/>
              <w:bottom w:w="0" w:type="dxa"/>
              <w:right w:w="344" w:type="dxa"/>
            </w:tcMar>
            <w:hideMark/>
          </w:tcPr>
          <w:p w14:paraId="267376FF" w14:textId="77777777" w:rsidR="00960A9B" w:rsidRPr="004042F4" w:rsidRDefault="009557F9" w:rsidP="009557F9">
            <w:pPr>
              <w:pStyle w:val="EndNoteBibliography"/>
              <w:bidi w:val="0"/>
              <w:spacing w:before="120" w:after="120"/>
              <w:ind w:left="360"/>
              <w:rPr>
                <w:rFonts w:asciiTheme="majorBidi" w:hAnsiTheme="majorBidi" w:cstheme="majorBidi"/>
                <w:rtl/>
              </w:rPr>
            </w:pPr>
            <w:r>
              <w:rPr>
                <w:rFonts w:asciiTheme="majorBidi" w:hAnsiTheme="majorBidi" w:cstheme="majorBidi"/>
              </w:rPr>
              <w:t>4-</w:t>
            </w:r>
            <w:r w:rsidR="00960A9B" w:rsidRPr="004042F4">
              <w:rPr>
                <w:rFonts w:asciiTheme="majorBidi" w:hAnsiTheme="majorBidi" w:cstheme="majorBidi"/>
              </w:rPr>
              <w:t>Nejad S, Khodaeiani E, Majidi J, Ghaffarzadeh A, Goldust M, Adams S, et al. Psoriasis regression analysis of MHC loci identifies shared genetic variants with vitiligo. Asian Journal of Biological</w:t>
            </w:r>
            <w:r w:rsidR="00960A9B" w:rsidRPr="004042F4">
              <w:rPr>
                <w:rFonts w:asciiTheme="majorBidi" w:hAnsiTheme="majorBidi" w:cstheme="majorBidi"/>
                <w:rtl/>
              </w:rPr>
              <w:t xml:space="preserve"> </w:t>
            </w:r>
            <w:r w:rsidR="00960A9B" w:rsidRPr="004042F4">
              <w:rPr>
                <w:rFonts w:asciiTheme="majorBidi" w:hAnsiTheme="majorBidi" w:cstheme="majorBidi"/>
              </w:rPr>
              <w:t>Sciences. 2008;6(6):1977-80</w:t>
            </w:r>
            <w:r w:rsidR="00960A9B" w:rsidRPr="004042F4">
              <w:rPr>
                <w:rFonts w:asciiTheme="majorBidi" w:hAnsiTheme="majorBidi" w:cstheme="majorBidi"/>
                <w:rtl/>
              </w:rPr>
              <w:t>.</w:t>
            </w:r>
          </w:p>
          <w:p w14:paraId="36A8CE2F"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04FAA7BC" w14:textId="77777777" w:rsidR="00182B7B" w:rsidRPr="00FF5033" w:rsidRDefault="0018464F"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2008</w:t>
            </w:r>
          </w:p>
        </w:tc>
      </w:tr>
      <w:tr w:rsidR="00182B7B" w:rsidRPr="00FF5033" w14:paraId="2987EF97" w14:textId="77777777" w:rsidTr="00A1509A">
        <w:trPr>
          <w:trHeight w:val="57"/>
          <w:jc w:val="center"/>
        </w:trPr>
        <w:tc>
          <w:tcPr>
            <w:tcW w:w="8054" w:type="dxa"/>
            <w:tcMar>
              <w:top w:w="344" w:type="dxa"/>
              <w:left w:w="344" w:type="dxa"/>
              <w:bottom w:w="0" w:type="dxa"/>
              <w:right w:w="344" w:type="dxa"/>
            </w:tcMar>
            <w:hideMark/>
          </w:tcPr>
          <w:p w14:paraId="1ADC2C98" w14:textId="77777777" w:rsidR="00960A9B" w:rsidRPr="004042F4" w:rsidRDefault="009557F9" w:rsidP="009557F9">
            <w:pPr>
              <w:pStyle w:val="EndNoteBibliography"/>
              <w:bidi w:val="0"/>
              <w:spacing w:before="120" w:after="120"/>
              <w:ind w:left="360"/>
              <w:rPr>
                <w:rFonts w:asciiTheme="majorBidi" w:hAnsiTheme="majorBidi" w:cstheme="majorBidi"/>
                <w:rtl/>
              </w:rPr>
            </w:pPr>
            <w:r>
              <w:rPr>
                <w:rFonts w:asciiTheme="majorBidi" w:hAnsiTheme="majorBidi" w:cstheme="majorBidi"/>
              </w:rPr>
              <w:t>5-</w:t>
            </w:r>
            <w:r w:rsidR="00960A9B" w:rsidRPr="004042F4">
              <w:rPr>
                <w:rFonts w:asciiTheme="majorBidi" w:hAnsiTheme="majorBidi" w:cstheme="majorBidi"/>
              </w:rPr>
              <w:t>Salehi R, Taghavi S, Imani S, Goldust M, Curtis S, Trinder J, et al. The warfarin window in pregnancy: The importance of half-life. Pakistan Journal of Biological Sciences. 2008;16(9):133-4</w:t>
            </w:r>
            <w:r w:rsidR="00960A9B" w:rsidRPr="004042F4">
              <w:rPr>
                <w:rFonts w:asciiTheme="majorBidi" w:hAnsiTheme="majorBidi" w:cstheme="majorBidi"/>
                <w:rtl/>
              </w:rPr>
              <w:t>.</w:t>
            </w:r>
          </w:p>
          <w:p w14:paraId="0BA77E44"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33A3AF46" w14:textId="77777777" w:rsidR="00182B7B" w:rsidRPr="00FF5033" w:rsidRDefault="0018464F"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2008</w:t>
            </w:r>
          </w:p>
        </w:tc>
      </w:tr>
      <w:tr w:rsidR="00182B7B" w:rsidRPr="00FF5033" w14:paraId="71480F3A" w14:textId="77777777" w:rsidTr="00A1509A">
        <w:trPr>
          <w:trHeight w:val="57"/>
          <w:jc w:val="center"/>
        </w:trPr>
        <w:tc>
          <w:tcPr>
            <w:tcW w:w="8054" w:type="dxa"/>
            <w:tcMar>
              <w:top w:w="344" w:type="dxa"/>
              <w:left w:w="344" w:type="dxa"/>
              <w:bottom w:w="0" w:type="dxa"/>
              <w:right w:w="344" w:type="dxa"/>
            </w:tcMar>
            <w:hideMark/>
          </w:tcPr>
          <w:p w14:paraId="5EFF418E" w14:textId="77777777" w:rsidR="00960A9B" w:rsidRPr="004042F4" w:rsidRDefault="009557F9" w:rsidP="009557F9">
            <w:pPr>
              <w:pStyle w:val="EndNoteBibliography"/>
              <w:bidi w:val="0"/>
              <w:spacing w:before="120" w:after="120"/>
              <w:ind w:left="360"/>
              <w:rPr>
                <w:rFonts w:asciiTheme="majorBidi" w:hAnsiTheme="majorBidi" w:cstheme="majorBidi"/>
                <w:rtl/>
              </w:rPr>
            </w:pPr>
            <w:r>
              <w:rPr>
                <w:rFonts w:asciiTheme="majorBidi" w:hAnsiTheme="majorBidi" w:cstheme="majorBidi"/>
              </w:rPr>
              <w:t>6-</w:t>
            </w:r>
            <w:r w:rsidR="00960A9B" w:rsidRPr="004042F4">
              <w:rPr>
                <w:rFonts w:asciiTheme="majorBidi" w:hAnsiTheme="majorBidi" w:cstheme="majorBidi"/>
              </w:rPr>
              <w:t>Taghavi S, Alizadeh M, Khalilzadeh D. Domestic violence against pregnant women attending a hospital in Iran. Research Journal of Biological Sciences. 2008;3(1):128-31</w:t>
            </w:r>
            <w:r w:rsidR="00960A9B" w:rsidRPr="004042F4">
              <w:rPr>
                <w:rFonts w:asciiTheme="majorBidi" w:hAnsiTheme="majorBidi" w:cstheme="majorBidi"/>
                <w:rtl/>
              </w:rPr>
              <w:t>.</w:t>
            </w:r>
          </w:p>
          <w:p w14:paraId="0182CC4A"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11E3F559" w14:textId="77777777" w:rsidR="00182B7B" w:rsidRPr="00FF5033" w:rsidRDefault="0018464F"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2008</w:t>
            </w:r>
          </w:p>
        </w:tc>
      </w:tr>
      <w:tr w:rsidR="00182B7B" w:rsidRPr="00FF5033" w14:paraId="289EA35F" w14:textId="77777777" w:rsidTr="00A1509A">
        <w:trPr>
          <w:trHeight w:val="57"/>
          <w:jc w:val="center"/>
        </w:trPr>
        <w:tc>
          <w:tcPr>
            <w:tcW w:w="8054" w:type="dxa"/>
            <w:tcMar>
              <w:top w:w="344" w:type="dxa"/>
              <w:left w:w="344" w:type="dxa"/>
              <w:bottom w:w="0" w:type="dxa"/>
              <w:right w:w="344" w:type="dxa"/>
            </w:tcMar>
            <w:hideMark/>
          </w:tcPr>
          <w:p w14:paraId="747D1CBD" w14:textId="77777777" w:rsidR="00960A9B" w:rsidRPr="004042F4" w:rsidRDefault="009557F9" w:rsidP="009557F9">
            <w:pPr>
              <w:pStyle w:val="EndNoteBibliography"/>
              <w:bidi w:val="0"/>
              <w:spacing w:before="120" w:after="120"/>
              <w:ind w:left="360"/>
              <w:rPr>
                <w:rFonts w:asciiTheme="majorBidi" w:hAnsiTheme="majorBidi" w:cstheme="majorBidi"/>
                <w:rtl/>
              </w:rPr>
            </w:pPr>
            <w:r>
              <w:rPr>
                <w:rFonts w:asciiTheme="majorBidi" w:hAnsiTheme="majorBidi" w:cstheme="majorBidi"/>
              </w:rPr>
              <w:t>7-</w:t>
            </w:r>
            <w:r w:rsidR="00960A9B" w:rsidRPr="004042F4">
              <w:rPr>
                <w:rFonts w:asciiTheme="majorBidi" w:hAnsiTheme="majorBidi" w:cstheme="majorBidi"/>
              </w:rPr>
              <w:t>Barband A, Taghavi S. P333 Laparoscopic cholecystectomy during pregnancy: Is it safe? International Journal of Gynecology and Obstetrics. 2009(107):S509</w:t>
            </w:r>
            <w:r w:rsidR="00960A9B" w:rsidRPr="004042F4">
              <w:rPr>
                <w:rFonts w:asciiTheme="majorBidi" w:hAnsiTheme="majorBidi" w:cstheme="majorBidi"/>
                <w:rtl/>
              </w:rPr>
              <w:t>.</w:t>
            </w:r>
          </w:p>
          <w:p w14:paraId="7EC48035"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537773B4" w14:textId="77777777" w:rsidR="00182B7B" w:rsidRPr="00FF5033" w:rsidRDefault="0018464F"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2009</w:t>
            </w:r>
          </w:p>
        </w:tc>
      </w:tr>
      <w:tr w:rsidR="00182B7B" w:rsidRPr="00FF5033" w14:paraId="2F6498E2" w14:textId="77777777" w:rsidTr="00A1509A">
        <w:trPr>
          <w:trHeight w:val="57"/>
          <w:jc w:val="center"/>
        </w:trPr>
        <w:tc>
          <w:tcPr>
            <w:tcW w:w="8054" w:type="dxa"/>
            <w:tcMar>
              <w:top w:w="344" w:type="dxa"/>
              <w:left w:w="344" w:type="dxa"/>
              <w:bottom w:w="0" w:type="dxa"/>
              <w:right w:w="344" w:type="dxa"/>
            </w:tcMar>
            <w:hideMark/>
          </w:tcPr>
          <w:p w14:paraId="68EE4B53" w14:textId="77777777" w:rsidR="00960A9B" w:rsidRPr="004042F4" w:rsidRDefault="009557F9" w:rsidP="009557F9">
            <w:pPr>
              <w:pStyle w:val="EndNoteBibliography"/>
              <w:bidi w:val="0"/>
              <w:spacing w:before="120" w:after="120"/>
              <w:ind w:left="360"/>
              <w:rPr>
                <w:rFonts w:asciiTheme="majorBidi" w:hAnsiTheme="majorBidi" w:cstheme="majorBidi"/>
                <w:rtl/>
              </w:rPr>
            </w:pPr>
            <w:r>
              <w:rPr>
                <w:rFonts w:asciiTheme="majorBidi" w:hAnsiTheme="majorBidi" w:cstheme="majorBidi"/>
              </w:rPr>
              <w:t>8-</w:t>
            </w:r>
            <w:r w:rsidR="00960A9B" w:rsidRPr="004042F4">
              <w:rPr>
                <w:rFonts w:asciiTheme="majorBidi" w:hAnsiTheme="majorBidi" w:cstheme="majorBidi"/>
              </w:rPr>
              <w:t xml:space="preserve">Hoseininasab D, Taghavi S. P679 The effect of antenatal education on </w:t>
            </w:r>
            <w:r w:rsidR="00960A9B" w:rsidRPr="004042F4">
              <w:rPr>
                <w:rFonts w:asciiTheme="majorBidi" w:hAnsiTheme="majorBidi" w:cstheme="majorBidi"/>
              </w:rPr>
              <w:lastRenderedPageBreak/>
              <w:t>postpartum depression. International Journal of Gynecology &amp; Obstetrics. 2009;107:S607-S8</w:t>
            </w:r>
            <w:r w:rsidR="00960A9B" w:rsidRPr="004042F4">
              <w:rPr>
                <w:rFonts w:asciiTheme="majorBidi" w:hAnsiTheme="majorBidi" w:cstheme="majorBidi"/>
                <w:rtl/>
              </w:rPr>
              <w:t>.</w:t>
            </w:r>
          </w:p>
          <w:p w14:paraId="18CCAADD"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7EC38F7D" w14:textId="77777777" w:rsidR="00182B7B" w:rsidRPr="00FF5033" w:rsidRDefault="0018464F"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lastRenderedPageBreak/>
              <w:t>2009</w:t>
            </w:r>
          </w:p>
        </w:tc>
      </w:tr>
      <w:tr w:rsidR="00182B7B" w:rsidRPr="00FF5033" w14:paraId="2F005F12" w14:textId="77777777" w:rsidTr="00A1509A">
        <w:trPr>
          <w:trHeight w:val="57"/>
          <w:jc w:val="center"/>
        </w:trPr>
        <w:tc>
          <w:tcPr>
            <w:tcW w:w="8054" w:type="dxa"/>
            <w:tcMar>
              <w:top w:w="344" w:type="dxa"/>
              <w:left w:w="344" w:type="dxa"/>
              <w:bottom w:w="0" w:type="dxa"/>
              <w:right w:w="344" w:type="dxa"/>
            </w:tcMar>
            <w:hideMark/>
          </w:tcPr>
          <w:p w14:paraId="4149F449" w14:textId="77777777" w:rsidR="00960A9B" w:rsidRPr="004042F4" w:rsidRDefault="009557F9" w:rsidP="009557F9">
            <w:pPr>
              <w:pStyle w:val="EndNoteBibliography"/>
              <w:bidi w:val="0"/>
              <w:spacing w:before="120" w:after="120"/>
              <w:ind w:left="360"/>
              <w:rPr>
                <w:rFonts w:asciiTheme="majorBidi" w:hAnsiTheme="majorBidi" w:cstheme="majorBidi"/>
                <w:rtl/>
              </w:rPr>
            </w:pPr>
            <w:r>
              <w:rPr>
                <w:rFonts w:asciiTheme="majorBidi" w:hAnsiTheme="majorBidi" w:cstheme="majorBidi"/>
              </w:rPr>
              <w:lastRenderedPageBreak/>
              <w:t>9-</w:t>
            </w:r>
            <w:r w:rsidR="00960A9B" w:rsidRPr="004042F4">
              <w:rPr>
                <w:rFonts w:asciiTheme="majorBidi" w:hAnsiTheme="majorBidi" w:cstheme="majorBidi"/>
              </w:rPr>
              <w:t>Nashidi F. P309 A study on effects of omega-3 fatty acids on postpartum depression. International Journal of Gynecology and Obstetrics. 2009(107):S501</w:t>
            </w:r>
            <w:r w:rsidR="00960A9B" w:rsidRPr="004042F4">
              <w:rPr>
                <w:rFonts w:asciiTheme="majorBidi" w:hAnsiTheme="majorBidi" w:cstheme="majorBidi"/>
                <w:rtl/>
              </w:rPr>
              <w:t>.</w:t>
            </w:r>
          </w:p>
          <w:p w14:paraId="4D2D7AB9"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64C9DBC1" w14:textId="77777777" w:rsidR="00182B7B" w:rsidRPr="00FF5033" w:rsidRDefault="0018464F"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2009</w:t>
            </w:r>
          </w:p>
        </w:tc>
      </w:tr>
      <w:tr w:rsidR="00D70D64" w:rsidRPr="00FF5033" w14:paraId="191968B8" w14:textId="77777777" w:rsidTr="00A1509A">
        <w:trPr>
          <w:trHeight w:val="57"/>
          <w:jc w:val="center"/>
        </w:trPr>
        <w:tc>
          <w:tcPr>
            <w:tcW w:w="8054" w:type="dxa"/>
            <w:tcMar>
              <w:top w:w="344" w:type="dxa"/>
              <w:left w:w="344" w:type="dxa"/>
              <w:bottom w:w="0" w:type="dxa"/>
              <w:right w:w="344" w:type="dxa"/>
            </w:tcMar>
            <w:hideMark/>
          </w:tcPr>
          <w:p w14:paraId="3C4BF4DB" w14:textId="77777777" w:rsidR="00960A9B"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10-</w:t>
            </w:r>
            <w:r w:rsidR="00960A9B" w:rsidRPr="00D70D64">
              <w:rPr>
                <w:rFonts w:asciiTheme="majorBidi" w:hAnsiTheme="majorBidi" w:cstheme="majorBidi"/>
              </w:rPr>
              <w:t>Taghavi S, Hoseininasab D. P476 The effect of antenatal educational interventions on state</w:t>
            </w:r>
            <w:r w:rsidR="00960A9B" w:rsidRPr="00FF5033">
              <w:rPr>
                <w:rFonts w:asciiTheme="majorBidi" w:hAnsiTheme="majorBidi" w:cstheme="majorBidi"/>
              </w:rPr>
              <w:t>‐</w:t>
            </w:r>
            <w:r w:rsidR="00960A9B" w:rsidRPr="00D70D64">
              <w:rPr>
                <w:rFonts w:asciiTheme="majorBidi" w:hAnsiTheme="majorBidi" w:cstheme="majorBidi"/>
              </w:rPr>
              <w:t>trait anxiety in the parturition process. International Journal of Gynecology &amp; Obstetrics. 2009;107:S548-S</w:t>
            </w:r>
            <w:r w:rsidR="00960A9B" w:rsidRPr="00D70D64">
              <w:rPr>
                <w:rFonts w:asciiTheme="majorBidi" w:hAnsiTheme="majorBidi" w:cstheme="majorBidi"/>
                <w:rtl/>
              </w:rPr>
              <w:t>.</w:t>
            </w:r>
          </w:p>
          <w:p w14:paraId="48FD3BB1"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35E7CFBD" w14:textId="77777777" w:rsidR="00182B7B" w:rsidRPr="00FF5033" w:rsidRDefault="0018464F"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2009</w:t>
            </w:r>
          </w:p>
        </w:tc>
      </w:tr>
      <w:tr w:rsidR="00D70D64" w:rsidRPr="00FF5033" w14:paraId="32BF4096" w14:textId="77777777" w:rsidTr="00A1509A">
        <w:trPr>
          <w:trHeight w:val="57"/>
          <w:jc w:val="center"/>
        </w:trPr>
        <w:tc>
          <w:tcPr>
            <w:tcW w:w="8054" w:type="dxa"/>
            <w:tcMar>
              <w:top w:w="344" w:type="dxa"/>
              <w:left w:w="344" w:type="dxa"/>
              <w:bottom w:w="0" w:type="dxa"/>
              <w:right w:w="344" w:type="dxa"/>
            </w:tcMar>
            <w:hideMark/>
          </w:tcPr>
          <w:p w14:paraId="7ED31343" w14:textId="77777777" w:rsidR="00960A9B"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11-</w:t>
            </w:r>
            <w:r w:rsidR="00960A9B" w:rsidRPr="00D70D64">
              <w:rPr>
                <w:rFonts w:asciiTheme="majorBidi" w:hAnsiTheme="majorBidi" w:cstheme="majorBidi"/>
              </w:rPr>
              <w:t>Taghavi S, Hoseininasab D, heris SA. P283 The effect of antenatal education on pain intensity and labor progression. International Journal of Gynecology &amp; Obstetrics. 2009;107:S493-S</w:t>
            </w:r>
            <w:r w:rsidR="00960A9B" w:rsidRPr="00D70D64">
              <w:rPr>
                <w:rFonts w:asciiTheme="majorBidi" w:hAnsiTheme="majorBidi" w:cstheme="majorBidi"/>
                <w:rtl/>
              </w:rPr>
              <w:t>.</w:t>
            </w:r>
          </w:p>
          <w:p w14:paraId="0296E8EE"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7272A20A" w14:textId="77777777" w:rsidR="00182B7B" w:rsidRPr="00FF5033" w:rsidRDefault="0018464F"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2009</w:t>
            </w:r>
          </w:p>
        </w:tc>
      </w:tr>
      <w:tr w:rsidR="00D70D64" w:rsidRPr="00FF5033" w14:paraId="7F86BB82" w14:textId="77777777" w:rsidTr="00A1509A">
        <w:trPr>
          <w:trHeight w:val="57"/>
          <w:jc w:val="center"/>
        </w:trPr>
        <w:tc>
          <w:tcPr>
            <w:tcW w:w="8054" w:type="dxa"/>
            <w:tcMar>
              <w:top w:w="344" w:type="dxa"/>
              <w:left w:w="344" w:type="dxa"/>
              <w:bottom w:w="0" w:type="dxa"/>
              <w:right w:w="344" w:type="dxa"/>
            </w:tcMar>
            <w:hideMark/>
          </w:tcPr>
          <w:p w14:paraId="6E1D9B13" w14:textId="77777777" w:rsidR="00960A9B"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12-</w:t>
            </w:r>
            <w:r w:rsidR="00960A9B" w:rsidRPr="00D70D64">
              <w:rPr>
                <w:rFonts w:asciiTheme="majorBidi" w:hAnsiTheme="majorBidi" w:cstheme="majorBidi"/>
              </w:rPr>
              <w:t>Taghavi S, Melli MS, Barband A, Atashkhoui S, Sheikhvatan M. Neonatal C</w:t>
            </w:r>
            <w:r w:rsidR="00960A9B" w:rsidRPr="00FF5033">
              <w:rPr>
                <w:rFonts w:asciiTheme="majorBidi" w:hAnsiTheme="majorBidi" w:cstheme="majorBidi"/>
              </w:rPr>
              <w:t>‐</w:t>
            </w:r>
            <w:r w:rsidR="00960A9B" w:rsidRPr="00D70D64">
              <w:rPr>
                <w:rFonts w:asciiTheme="majorBidi" w:hAnsiTheme="majorBidi" w:cstheme="majorBidi"/>
              </w:rPr>
              <w:t>reactive protein value in prediction of Outcome of Preterm Premature Rupture of Membranes: Comparison of Singleton and Twin Pregnancies. Journal of Obstetrics and Gynaecology Research. 2009;35(4):694-8</w:t>
            </w:r>
            <w:r w:rsidR="00960A9B" w:rsidRPr="00D70D64">
              <w:rPr>
                <w:rFonts w:asciiTheme="majorBidi" w:hAnsiTheme="majorBidi" w:cstheme="majorBidi"/>
                <w:rtl/>
              </w:rPr>
              <w:t>.</w:t>
            </w:r>
          </w:p>
          <w:p w14:paraId="00D306EA"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3ABCFEC6"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2009</w:t>
            </w:r>
          </w:p>
        </w:tc>
      </w:tr>
      <w:tr w:rsidR="00D70D64" w:rsidRPr="00FF5033" w14:paraId="03520123" w14:textId="77777777" w:rsidTr="00A1509A">
        <w:trPr>
          <w:trHeight w:val="57"/>
          <w:jc w:val="center"/>
        </w:trPr>
        <w:tc>
          <w:tcPr>
            <w:tcW w:w="8054" w:type="dxa"/>
            <w:tcMar>
              <w:top w:w="344" w:type="dxa"/>
              <w:left w:w="344" w:type="dxa"/>
              <w:bottom w:w="0" w:type="dxa"/>
              <w:right w:w="344" w:type="dxa"/>
            </w:tcMar>
            <w:hideMark/>
          </w:tcPr>
          <w:p w14:paraId="6ED45DC3" w14:textId="77777777" w:rsidR="00960A9B" w:rsidRPr="00D70D64" w:rsidRDefault="009557F9" w:rsidP="009557F9">
            <w:pPr>
              <w:pStyle w:val="EndNoteBibliography"/>
              <w:bidi w:val="0"/>
              <w:spacing w:before="120" w:after="120"/>
              <w:ind w:left="360"/>
              <w:rPr>
                <w:rFonts w:asciiTheme="majorBidi" w:hAnsiTheme="majorBidi" w:cstheme="majorBidi"/>
              </w:rPr>
            </w:pPr>
            <w:r w:rsidRPr="00D70D64">
              <w:rPr>
                <w:rFonts w:asciiTheme="majorBidi" w:hAnsiTheme="majorBidi" w:cstheme="majorBidi"/>
              </w:rPr>
              <w:t>13-</w:t>
            </w:r>
            <w:r w:rsidR="00960A9B" w:rsidRPr="00D70D64">
              <w:rPr>
                <w:rFonts w:asciiTheme="majorBidi" w:hAnsiTheme="majorBidi" w:cstheme="majorBidi"/>
              </w:rPr>
              <w:t>Taghavi S, Rahmani V. O917 Pulmonary edema complicating pregnancy. International Journal of Gynecology &amp; Obstetrics. 2009;107(S2).</w:t>
            </w:r>
          </w:p>
          <w:p w14:paraId="641E05A3"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6ECB2B88"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2009</w:t>
            </w:r>
          </w:p>
        </w:tc>
      </w:tr>
      <w:tr w:rsidR="00D70D64" w:rsidRPr="00FF5033" w14:paraId="0E796E38" w14:textId="77777777" w:rsidTr="00A1509A">
        <w:trPr>
          <w:trHeight w:val="57"/>
          <w:jc w:val="center"/>
        </w:trPr>
        <w:tc>
          <w:tcPr>
            <w:tcW w:w="8054" w:type="dxa"/>
            <w:tcMar>
              <w:top w:w="344" w:type="dxa"/>
              <w:left w:w="344" w:type="dxa"/>
              <w:bottom w:w="0" w:type="dxa"/>
              <w:right w:w="344" w:type="dxa"/>
            </w:tcMar>
            <w:hideMark/>
          </w:tcPr>
          <w:p w14:paraId="7C025196" w14:textId="77777777" w:rsidR="00960A9B"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14-</w:t>
            </w:r>
            <w:r w:rsidR="00960A9B" w:rsidRPr="00D70D64">
              <w:rPr>
                <w:rFonts w:asciiTheme="majorBidi" w:hAnsiTheme="majorBidi" w:cstheme="majorBidi"/>
              </w:rPr>
              <w:t>YAGHOUBI A, Falsafi Z, Imani S, GHAFARI S, Taghavi S. History of Fertility and Coronary Artery Disease in Iranian Women Older than 5o Years Old. 2009; 1 (2), 33-36.</w:t>
            </w:r>
          </w:p>
          <w:p w14:paraId="0000D857"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3B783AED"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2009</w:t>
            </w:r>
          </w:p>
        </w:tc>
      </w:tr>
      <w:tr w:rsidR="00D70D64" w:rsidRPr="00FF5033" w14:paraId="09E88D76" w14:textId="77777777" w:rsidTr="000416DD">
        <w:trPr>
          <w:trHeight w:val="1161"/>
          <w:jc w:val="center"/>
        </w:trPr>
        <w:tc>
          <w:tcPr>
            <w:tcW w:w="8054" w:type="dxa"/>
            <w:tcMar>
              <w:top w:w="344" w:type="dxa"/>
              <w:left w:w="344" w:type="dxa"/>
              <w:bottom w:w="0" w:type="dxa"/>
              <w:right w:w="344" w:type="dxa"/>
            </w:tcMar>
            <w:hideMark/>
          </w:tcPr>
          <w:p w14:paraId="63860C9E" w14:textId="77777777" w:rsidR="00960A9B" w:rsidRPr="00D70D64" w:rsidRDefault="009557F9" w:rsidP="00FF5033">
            <w:pPr>
              <w:pStyle w:val="EndNoteBibliography"/>
              <w:bidi w:val="0"/>
              <w:spacing w:before="120" w:after="120"/>
              <w:ind w:left="360"/>
              <w:rPr>
                <w:rFonts w:asciiTheme="majorBidi" w:hAnsiTheme="majorBidi" w:cstheme="majorBidi"/>
                <w:rtl/>
              </w:rPr>
            </w:pPr>
            <w:r w:rsidRPr="00FF5033">
              <w:rPr>
                <w:rFonts w:asciiTheme="majorBidi" w:hAnsiTheme="majorBidi" w:cstheme="majorBidi"/>
              </w:rPr>
              <w:t>18-</w:t>
            </w:r>
            <w:r w:rsidR="00960A9B" w:rsidRPr="00FF5033">
              <w:rPr>
                <w:rFonts w:asciiTheme="majorBidi" w:hAnsiTheme="majorBidi" w:cstheme="majorBidi"/>
              </w:rPr>
              <w:t xml:space="preserve">Salehi R, Samadikhah J, Azarfarin R, Goldust M, Antoni M, Bertini M, et al. </w:t>
            </w:r>
            <w:r w:rsidR="00960A9B" w:rsidRPr="00D70D64">
              <w:rPr>
                <w:rFonts w:asciiTheme="majorBidi" w:hAnsiTheme="majorBidi" w:cstheme="majorBidi"/>
              </w:rPr>
              <w:t>Vascularized atrial tissue patch cardiomyoplasty with omentopexy improves cardiac performance after myocardial infarction. Pakistan Journal of Biological Sciences. 2010;16(24):198-203</w:t>
            </w:r>
            <w:r w:rsidR="00960A9B" w:rsidRPr="00D70D64">
              <w:rPr>
                <w:rFonts w:asciiTheme="majorBidi" w:hAnsiTheme="majorBidi" w:cstheme="majorBidi"/>
                <w:rtl/>
              </w:rPr>
              <w:t>.</w:t>
            </w:r>
          </w:p>
          <w:p w14:paraId="289F0508"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7790D281"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2010</w:t>
            </w:r>
          </w:p>
        </w:tc>
      </w:tr>
      <w:tr w:rsidR="00D70D64" w:rsidRPr="00FF5033" w14:paraId="3C384EDD" w14:textId="77777777" w:rsidTr="00A1509A">
        <w:trPr>
          <w:trHeight w:val="57"/>
          <w:jc w:val="center"/>
        </w:trPr>
        <w:tc>
          <w:tcPr>
            <w:tcW w:w="8054" w:type="dxa"/>
            <w:tcMar>
              <w:top w:w="344" w:type="dxa"/>
              <w:left w:w="344" w:type="dxa"/>
              <w:bottom w:w="0" w:type="dxa"/>
              <w:right w:w="344" w:type="dxa"/>
            </w:tcMar>
            <w:hideMark/>
          </w:tcPr>
          <w:p w14:paraId="39879F3D" w14:textId="77777777" w:rsidR="00960A9B"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lastRenderedPageBreak/>
              <w:t>19-</w:t>
            </w:r>
            <w:r w:rsidR="00960A9B" w:rsidRPr="00D70D64">
              <w:rPr>
                <w:rFonts w:asciiTheme="majorBidi" w:hAnsiTheme="majorBidi" w:cstheme="majorBidi"/>
              </w:rPr>
              <w:t>Sokouti M, Montazeri V, Fakhrjou A, Samankan S, Goldust M, Akyildiz H, et al. Study of cognitive disorders in stroke-free patients with a history of atrial fibrillation. Pakistan Journal of Biological Sciences. 2010;16(24):1288-93</w:t>
            </w:r>
            <w:r w:rsidR="00960A9B" w:rsidRPr="00D70D64">
              <w:rPr>
                <w:rFonts w:asciiTheme="majorBidi" w:hAnsiTheme="majorBidi" w:cstheme="majorBidi"/>
                <w:rtl/>
              </w:rPr>
              <w:t>.</w:t>
            </w:r>
          </w:p>
          <w:p w14:paraId="22F4C9EB"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23F2FF49"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2010</w:t>
            </w:r>
          </w:p>
        </w:tc>
      </w:tr>
      <w:tr w:rsidR="00D70D64" w:rsidRPr="00FF5033" w14:paraId="6E2F33A0" w14:textId="77777777" w:rsidTr="00A1509A">
        <w:trPr>
          <w:trHeight w:val="57"/>
          <w:jc w:val="center"/>
        </w:trPr>
        <w:tc>
          <w:tcPr>
            <w:tcW w:w="8054" w:type="dxa"/>
            <w:tcMar>
              <w:top w:w="344" w:type="dxa"/>
              <w:left w:w="344" w:type="dxa"/>
              <w:bottom w:w="0" w:type="dxa"/>
              <w:right w:w="344" w:type="dxa"/>
            </w:tcMar>
            <w:hideMark/>
          </w:tcPr>
          <w:p w14:paraId="573648BA" w14:textId="77777777" w:rsidR="00960A9B"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20-</w:t>
            </w:r>
            <w:r w:rsidR="00960A9B" w:rsidRPr="00D70D64">
              <w:rPr>
                <w:rFonts w:asciiTheme="majorBidi" w:hAnsiTheme="majorBidi" w:cstheme="majorBidi"/>
              </w:rPr>
              <w:t>Barband A, Taghavi S, Azhough R. Scar Endometrioma: Case Series Report of Surgical Scar Endometrioma in Sina Hospital Tabriz. 2011;</w:t>
            </w:r>
            <w:r w:rsidR="00960A9B" w:rsidRPr="00FF5033">
              <w:rPr>
                <w:rFonts w:asciiTheme="majorBidi" w:hAnsiTheme="majorBidi" w:cstheme="majorBidi"/>
              </w:rPr>
              <w:t xml:space="preserve"> </w:t>
            </w:r>
            <w:r w:rsidR="00960A9B" w:rsidRPr="00D70D64">
              <w:rPr>
                <w:rFonts w:asciiTheme="majorBidi" w:hAnsiTheme="majorBidi" w:cstheme="majorBidi"/>
              </w:rPr>
              <w:t>33 (4), 13-16.</w:t>
            </w:r>
          </w:p>
          <w:p w14:paraId="5890FC9B"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4D37BBDF"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2011</w:t>
            </w:r>
          </w:p>
        </w:tc>
      </w:tr>
      <w:tr w:rsidR="00D70D64" w:rsidRPr="00FF5033" w14:paraId="455E3D75" w14:textId="77777777" w:rsidTr="00A1509A">
        <w:trPr>
          <w:trHeight w:val="57"/>
          <w:jc w:val="center"/>
        </w:trPr>
        <w:tc>
          <w:tcPr>
            <w:tcW w:w="8054" w:type="dxa"/>
            <w:tcMar>
              <w:top w:w="344" w:type="dxa"/>
              <w:left w:w="344" w:type="dxa"/>
              <w:bottom w:w="0" w:type="dxa"/>
              <w:right w:w="344" w:type="dxa"/>
            </w:tcMar>
            <w:hideMark/>
          </w:tcPr>
          <w:p w14:paraId="23DC6442" w14:textId="77777777" w:rsidR="00960A9B"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21-</w:t>
            </w:r>
            <w:r w:rsidR="00960A9B" w:rsidRPr="00D70D64">
              <w:rPr>
                <w:rFonts w:asciiTheme="majorBidi" w:hAnsiTheme="majorBidi" w:cstheme="majorBidi"/>
              </w:rPr>
              <w:t>Fardiazar Z, Derakhshan I, Torab R, Vahedi A, Goldust M, Agholor K, et al. Sacrum index in children suffering from different grades of vesicoureteral reflux. Pakistan Journal of Biological Sciences. 2011;17(2):1540-8</w:t>
            </w:r>
            <w:r w:rsidR="00960A9B" w:rsidRPr="00D70D64">
              <w:rPr>
                <w:rFonts w:asciiTheme="majorBidi" w:hAnsiTheme="majorBidi" w:cstheme="majorBidi"/>
                <w:rtl/>
              </w:rPr>
              <w:t>.</w:t>
            </w:r>
          </w:p>
          <w:p w14:paraId="58FEF771"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48677E1F"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2011</w:t>
            </w:r>
          </w:p>
        </w:tc>
      </w:tr>
      <w:tr w:rsidR="00D70D64" w:rsidRPr="00FF5033" w14:paraId="2C425F4A" w14:textId="77777777" w:rsidTr="00A1509A">
        <w:trPr>
          <w:trHeight w:val="57"/>
          <w:jc w:val="center"/>
        </w:trPr>
        <w:tc>
          <w:tcPr>
            <w:tcW w:w="8054" w:type="dxa"/>
            <w:tcMar>
              <w:top w:w="344" w:type="dxa"/>
              <w:left w:w="344" w:type="dxa"/>
              <w:bottom w:w="0" w:type="dxa"/>
              <w:right w:w="344" w:type="dxa"/>
            </w:tcMar>
            <w:hideMark/>
          </w:tcPr>
          <w:p w14:paraId="0634CF72" w14:textId="5953A0C3" w:rsidR="00182B7B" w:rsidRPr="00FF5033" w:rsidRDefault="009557F9" w:rsidP="00DE4BDD">
            <w:pPr>
              <w:pStyle w:val="EndNoteBibliography"/>
              <w:bidi w:val="0"/>
              <w:spacing w:before="120" w:after="120"/>
              <w:ind w:left="360"/>
              <w:rPr>
                <w:rFonts w:asciiTheme="majorBidi" w:hAnsiTheme="majorBidi" w:cstheme="majorBidi"/>
              </w:rPr>
            </w:pPr>
            <w:r w:rsidRPr="00FF5033">
              <w:rPr>
                <w:rFonts w:asciiTheme="majorBidi" w:hAnsiTheme="majorBidi" w:cstheme="majorBidi"/>
              </w:rPr>
              <w:t>22-</w:t>
            </w:r>
            <w:r w:rsidR="00960A9B" w:rsidRPr="00FF5033">
              <w:rPr>
                <w:rFonts w:asciiTheme="majorBidi" w:hAnsiTheme="majorBidi" w:cstheme="majorBidi"/>
              </w:rPr>
              <w:t xml:space="preserve">Mayabi Z, Asghar Y, Goldust M, Angelo F, Giuseppe M, Eliana M, et al. </w:t>
            </w:r>
            <w:r w:rsidR="00960A9B" w:rsidRPr="00D70D64">
              <w:rPr>
                <w:rFonts w:asciiTheme="majorBidi" w:hAnsiTheme="majorBidi" w:cstheme="majorBidi"/>
              </w:rPr>
              <w:t>The Tolosa-Hunt syndrome in children: A case report. Journal of Medical Sciences. 2011;12(8):287-90</w:t>
            </w:r>
            <w:r w:rsidR="00960A9B" w:rsidRPr="00D70D64">
              <w:rPr>
                <w:rFonts w:asciiTheme="majorBidi" w:hAnsiTheme="majorBidi" w:cstheme="majorBidi"/>
                <w:rtl/>
              </w:rPr>
              <w:t>.</w:t>
            </w:r>
          </w:p>
        </w:tc>
        <w:tc>
          <w:tcPr>
            <w:tcW w:w="1297" w:type="dxa"/>
            <w:tcMar>
              <w:top w:w="344" w:type="dxa"/>
              <w:left w:w="344" w:type="dxa"/>
              <w:bottom w:w="0" w:type="dxa"/>
              <w:right w:w="344" w:type="dxa"/>
            </w:tcMar>
            <w:hideMark/>
          </w:tcPr>
          <w:p w14:paraId="3306F06D"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2011</w:t>
            </w:r>
          </w:p>
        </w:tc>
      </w:tr>
      <w:tr w:rsidR="00D70D64" w:rsidRPr="00FF5033" w14:paraId="0FA89A67" w14:textId="77777777" w:rsidTr="00A1509A">
        <w:trPr>
          <w:trHeight w:val="57"/>
          <w:jc w:val="center"/>
        </w:trPr>
        <w:tc>
          <w:tcPr>
            <w:tcW w:w="8054" w:type="dxa"/>
            <w:tcMar>
              <w:top w:w="344" w:type="dxa"/>
              <w:left w:w="344" w:type="dxa"/>
              <w:bottom w:w="0" w:type="dxa"/>
              <w:right w:w="344" w:type="dxa"/>
            </w:tcMar>
            <w:hideMark/>
          </w:tcPr>
          <w:p w14:paraId="1E6A5808" w14:textId="6B132A88" w:rsidR="00182B7B" w:rsidRPr="00FF5033" w:rsidRDefault="009557F9"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23-</w:t>
            </w:r>
            <w:r w:rsidR="00960A9B" w:rsidRPr="00D70D64">
              <w:rPr>
                <w:rFonts w:asciiTheme="majorBidi" w:hAnsiTheme="majorBidi" w:cstheme="majorBidi"/>
              </w:rPr>
              <w:t>Ouladsahebmadarek E, Sayyah-Melli M, Taghavi S, Abbasalizadeh S, Seyedhejazie M. The effect of supplemental iron elimination on pregnancy outcome. Pak J Med Sci 2011;27(3):641-645</w:t>
            </w:r>
          </w:p>
        </w:tc>
        <w:tc>
          <w:tcPr>
            <w:tcW w:w="1297" w:type="dxa"/>
            <w:tcMar>
              <w:top w:w="344" w:type="dxa"/>
              <w:left w:w="344" w:type="dxa"/>
              <w:bottom w:w="0" w:type="dxa"/>
              <w:right w:w="344" w:type="dxa"/>
            </w:tcMar>
            <w:hideMark/>
          </w:tcPr>
          <w:p w14:paraId="70BFF861"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2011</w:t>
            </w:r>
          </w:p>
        </w:tc>
      </w:tr>
      <w:tr w:rsidR="00D70D64" w:rsidRPr="00FF5033" w14:paraId="54D1CE78" w14:textId="77777777" w:rsidTr="00DE4BDD">
        <w:trPr>
          <w:trHeight w:val="1686"/>
          <w:jc w:val="center"/>
        </w:trPr>
        <w:tc>
          <w:tcPr>
            <w:tcW w:w="8054" w:type="dxa"/>
            <w:tcMar>
              <w:top w:w="344" w:type="dxa"/>
              <w:left w:w="344" w:type="dxa"/>
              <w:bottom w:w="0" w:type="dxa"/>
              <w:right w:w="344" w:type="dxa"/>
            </w:tcMar>
            <w:hideMark/>
          </w:tcPr>
          <w:p w14:paraId="4AE2B9BF" w14:textId="4B99F7EA" w:rsidR="00182B7B" w:rsidRPr="00FF5033" w:rsidRDefault="009557F9"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24-</w:t>
            </w:r>
            <w:r w:rsidR="00960A9B" w:rsidRPr="00D70D64">
              <w:rPr>
                <w:rFonts w:asciiTheme="majorBidi" w:hAnsiTheme="majorBidi" w:cstheme="majorBidi"/>
              </w:rPr>
              <w:t>Sattarzadeh N, Ahmadian S</w:t>
            </w:r>
            <w:r w:rsidR="00960A9B" w:rsidRPr="00D70D64">
              <w:rPr>
                <w:rFonts w:asciiTheme="majorBidi" w:hAnsiTheme="majorBidi" w:cstheme="majorBidi"/>
                <w:rtl/>
              </w:rPr>
              <w:t xml:space="preserve">, </w:t>
            </w:r>
            <w:r w:rsidR="00960A9B" w:rsidRPr="00D70D64">
              <w:rPr>
                <w:rFonts w:asciiTheme="majorBidi" w:hAnsiTheme="majorBidi" w:cstheme="majorBidi"/>
              </w:rPr>
              <w:t>Taghavi S, Poozesh M, Barband A, Mirzaee A, editors. The Effect of mental health Courses for couples on domestic violence rate in Mothers referring to Alzahra educational hospital Tabriz-2010. The First International &amp; 4th National Congress on health Education &amp; Promotion, 2011; 2011: Tabtiz university of medical sciences</w:t>
            </w:r>
            <w:r w:rsidR="00960A9B" w:rsidRPr="00D70D64">
              <w:rPr>
                <w:rFonts w:asciiTheme="majorBidi" w:hAnsiTheme="majorBidi" w:cstheme="majorBidi"/>
                <w:rtl/>
              </w:rPr>
              <w:t>.</w:t>
            </w:r>
          </w:p>
        </w:tc>
        <w:tc>
          <w:tcPr>
            <w:tcW w:w="1297" w:type="dxa"/>
            <w:tcMar>
              <w:top w:w="344" w:type="dxa"/>
              <w:left w:w="344" w:type="dxa"/>
              <w:bottom w:w="0" w:type="dxa"/>
              <w:right w:w="344" w:type="dxa"/>
            </w:tcMar>
            <w:hideMark/>
          </w:tcPr>
          <w:p w14:paraId="76FCA1A2"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2011</w:t>
            </w:r>
          </w:p>
        </w:tc>
      </w:tr>
      <w:tr w:rsidR="00D70D64" w:rsidRPr="00FF5033" w14:paraId="3E2490D3" w14:textId="77777777" w:rsidTr="00A1509A">
        <w:trPr>
          <w:trHeight w:val="57"/>
          <w:jc w:val="center"/>
        </w:trPr>
        <w:tc>
          <w:tcPr>
            <w:tcW w:w="8054" w:type="dxa"/>
            <w:tcMar>
              <w:top w:w="344" w:type="dxa"/>
              <w:left w:w="344" w:type="dxa"/>
              <w:bottom w:w="0" w:type="dxa"/>
              <w:right w:w="344" w:type="dxa"/>
            </w:tcMar>
            <w:hideMark/>
          </w:tcPr>
          <w:p w14:paraId="38F91069" w14:textId="6CC8B6A1" w:rsidR="00182B7B" w:rsidRPr="00FF5033" w:rsidRDefault="009557F9"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25-</w:t>
            </w:r>
            <w:r w:rsidR="00960A9B" w:rsidRPr="00D70D64">
              <w:rPr>
                <w:rFonts w:asciiTheme="majorBidi" w:hAnsiTheme="majorBidi" w:cstheme="majorBidi"/>
              </w:rPr>
              <w:t>Taghavi S, editor Emotional Intelligence in the Victimized Pregnant due to Domestic Violence in Alzahra hospital, 1387-88. The First International &amp; 4th National Congress on health Education &amp; Promotion, 2011; 2011: Tabtiz university of medical sciences</w:t>
            </w:r>
            <w:r w:rsidR="00960A9B" w:rsidRPr="00D70D64">
              <w:rPr>
                <w:rFonts w:asciiTheme="majorBidi" w:hAnsiTheme="majorBidi" w:cstheme="majorBidi"/>
                <w:rtl/>
              </w:rPr>
              <w:t>.</w:t>
            </w:r>
          </w:p>
        </w:tc>
        <w:tc>
          <w:tcPr>
            <w:tcW w:w="1297" w:type="dxa"/>
            <w:tcMar>
              <w:top w:w="344" w:type="dxa"/>
              <w:left w:w="344" w:type="dxa"/>
              <w:bottom w:w="0" w:type="dxa"/>
              <w:right w:w="344" w:type="dxa"/>
            </w:tcMar>
            <w:hideMark/>
          </w:tcPr>
          <w:p w14:paraId="45F75FD7"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2011</w:t>
            </w:r>
          </w:p>
        </w:tc>
      </w:tr>
      <w:tr w:rsidR="00D70D64" w:rsidRPr="00FF5033" w14:paraId="6ED100F9" w14:textId="77777777" w:rsidTr="00A1509A">
        <w:trPr>
          <w:trHeight w:val="57"/>
          <w:jc w:val="center"/>
        </w:trPr>
        <w:tc>
          <w:tcPr>
            <w:tcW w:w="8054" w:type="dxa"/>
            <w:tcMar>
              <w:top w:w="344" w:type="dxa"/>
              <w:left w:w="344" w:type="dxa"/>
              <w:bottom w:w="0" w:type="dxa"/>
              <w:right w:w="344" w:type="dxa"/>
            </w:tcMar>
            <w:hideMark/>
          </w:tcPr>
          <w:p w14:paraId="1BD4C0B4" w14:textId="77777777" w:rsidR="00960A9B"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26-</w:t>
            </w:r>
            <w:r w:rsidR="00960A9B" w:rsidRPr="00D70D64">
              <w:rPr>
                <w:rFonts w:asciiTheme="majorBidi" w:hAnsiTheme="majorBidi" w:cstheme="majorBidi"/>
              </w:rPr>
              <w:t>Taghavi S, editor The Effectiveness of Life Skills Workshops Holding on Housewives’ General Health in Tabriz in 1388. The First International &amp; 4th National Congress on health Education &amp; Promotion, 2011; 2011: Tabtiz university of medical sciences</w:t>
            </w:r>
            <w:r w:rsidR="00960A9B" w:rsidRPr="00D70D64">
              <w:rPr>
                <w:rFonts w:asciiTheme="majorBidi" w:hAnsiTheme="majorBidi" w:cstheme="majorBidi"/>
                <w:rtl/>
              </w:rPr>
              <w:t>.</w:t>
            </w:r>
          </w:p>
          <w:p w14:paraId="4BF168E5"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0751F92E"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2011</w:t>
            </w:r>
          </w:p>
        </w:tc>
      </w:tr>
      <w:tr w:rsidR="00D70D64" w:rsidRPr="00FF5033" w14:paraId="292BABA2" w14:textId="77777777" w:rsidTr="00A1509A">
        <w:trPr>
          <w:trHeight w:val="57"/>
          <w:jc w:val="center"/>
        </w:trPr>
        <w:tc>
          <w:tcPr>
            <w:tcW w:w="8054" w:type="dxa"/>
            <w:tcMar>
              <w:top w:w="344" w:type="dxa"/>
              <w:left w:w="344" w:type="dxa"/>
              <w:bottom w:w="0" w:type="dxa"/>
              <w:right w:w="344" w:type="dxa"/>
            </w:tcMar>
            <w:hideMark/>
          </w:tcPr>
          <w:p w14:paraId="631F3130" w14:textId="77777777" w:rsidR="00960A9B" w:rsidRPr="00D70D64" w:rsidRDefault="009557F9" w:rsidP="009557F9">
            <w:pPr>
              <w:pStyle w:val="EndNoteBibliography"/>
              <w:bidi w:val="0"/>
              <w:spacing w:before="120" w:after="120"/>
              <w:ind w:left="360"/>
              <w:rPr>
                <w:rFonts w:asciiTheme="majorBidi" w:hAnsiTheme="majorBidi" w:cstheme="majorBidi"/>
              </w:rPr>
            </w:pPr>
            <w:r w:rsidRPr="00D70D64">
              <w:rPr>
                <w:rFonts w:asciiTheme="majorBidi" w:hAnsiTheme="majorBidi" w:cstheme="majorBidi"/>
              </w:rPr>
              <w:lastRenderedPageBreak/>
              <w:t>27-</w:t>
            </w:r>
            <w:r w:rsidR="00960A9B" w:rsidRPr="00D70D64">
              <w:rPr>
                <w:rFonts w:asciiTheme="majorBidi" w:hAnsiTheme="majorBidi" w:cstheme="majorBidi"/>
              </w:rPr>
              <w:t xml:space="preserve">Herisi SA, Poozeshi M, Mirzaaei A, Taghavi S, Sattarzadeh N, Herisinejad L, Bakhshian F, Firouzi Z, Helali N, Asadnejad T. M164 THE EFFECTIVENESS OF WORKSHOPS ON THE KNOWLEDGE, ATTITUDE AND PERFORMANCE OF WOMEN TOWARD BREAST CANCER IN IRAN–TABRIZ IN 2006–2010. International Journal of Gynecology &amp; Obstetrics. 2012 Oct;119:S585-. </w:t>
            </w:r>
          </w:p>
          <w:p w14:paraId="3EAEEB75"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578BCC5B"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2012</w:t>
            </w:r>
          </w:p>
        </w:tc>
      </w:tr>
      <w:tr w:rsidR="00D70D64" w:rsidRPr="00FF5033" w14:paraId="6042FEB8" w14:textId="77777777" w:rsidTr="00A1509A">
        <w:trPr>
          <w:trHeight w:val="57"/>
          <w:jc w:val="center"/>
        </w:trPr>
        <w:tc>
          <w:tcPr>
            <w:tcW w:w="8054" w:type="dxa"/>
            <w:tcMar>
              <w:top w:w="344" w:type="dxa"/>
              <w:left w:w="344" w:type="dxa"/>
              <w:bottom w:w="0" w:type="dxa"/>
              <w:right w:w="344" w:type="dxa"/>
            </w:tcMar>
            <w:hideMark/>
          </w:tcPr>
          <w:p w14:paraId="0B6420E6" w14:textId="77777777" w:rsidR="00960A9B" w:rsidRPr="00D70D64" w:rsidRDefault="009557F9" w:rsidP="009557F9">
            <w:pPr>
              <w:pStyle w:val="EndNoteBibliography"/>
              <w:bidi w:val="0"/>
              <w:spacing w:before="120" w:after="120"/>
              <w:ind w:left="360"/>
              <w:rPr>
                <w:rFonts w:asciiTheme="majorBidi" w:hAnsiTheme="majorBidi" w:cstheme="majorBidi"/>
                <w:rtl/>
              </w:rPr>
            </w:pPr>
            <w:r w:rsidRPr="00FF5033">
              <w:rPr>
                <w:rFonts w:asciiTheme="majorBidi" w:hAnsiTheme="majorBidi" w:cstheme="majorBidi"/>
              </w:rPr>
              <w:t>28-</w:t>
            </w:r>
            <w:r w:rsidR="00960A9B" w:rsidRPr="00FF5033">
              <w:rPr>
                <w:rFonts w:asciiTheme="majorBidi" w:hAnsiTheme="majorBidi" w:cstheme="majorBidi"/>
              </w:rPr>
              <w:t xml:space="preserve">Sadeghpour A, Sadighi A, Feiz HH, Sales JG, Soleimanpour J, Rouhani A, et al. </w:t>
            </w:r>
            <w:r w:rsidR="00960A9B" w:rsidRPr="00D70D64">
              <w:rPr>
                <w:rFonts w:asciiTheme="majorBidi" w:hAnsiTheme="majorBidi" w:cstheme="majorBidi"/>
              </w:rPr>
              <w:t>Sacrum index in children suffering from different grades of vesicoureteral reflux. Journal of Biological Sciences. 2012;13(8):371-9</w:t>
            </w:r>
            <w:r w:rsidR="00960A9B" w:rsidRPr="00D70D64">
              <w:rPr>
                <w:rFonts w:asciiTheme="majorBidi" w:hAnsiTheme="majorBidi" w:cstheme="majorBidi"/>
                <w:rtl/>
              </w:rPr>
              <w:t>.</w:t>
            </w:r>
          </w:p>
          <w:p w14:paraId="1B4ED021"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39933AC9"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2012</w:t>
            </w:r>
          </w:p>
        </w:tc>
      </w:tr>
      <w:tr w:rsidR="00D70D64" w:rsidRPr="00FF5033" w14:paraId="68266687" w14:textId="77777777" w:rsidTr="00A1509A">
        <w:trPr>
          <w:trHeight w:val="57"/>
          <w:jc w:val="center"/>
        </w:trPr>
        <w:tc>
          <w:tcPr>
            <w:tcW w:w="8054" w:type="dxa"/>
            <w:tcMar>
              <w:top w:w="344" w:type="dxa"/>
              <w:left w:w="344" w:type="dxa"/>
              <w:bottom w:w="0" w:type="dxa"/>
              <w:right w:w="344" w:type="dxa"/>
            </w:tcMar>
            <w:hideMark/>
          </w:tcPr>
          <w:p w14:paraId="0532C08C"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29-Sayyah-Melli M, Rashidi M-R, Kaseb-Ganeh M, Rashtchizadeh N, Taghavi S, Ouladsahebmadarek E, et al. The effect of erythropoietin against oxidative damage associated with reperfusion following ovarian detorsion. European Journal of Obstetrics &amp; Gynecology and Reproductive Biology. 2012;162(2):182-6</w:t>
            </w:r>
            <w:r w:rsidRPr="00D70D64">
              <w:rPr>
                <w:rFonts w:asciiTheme="majorBidi" w:hAnsiTheme="majorBidi" w:cstheme="majorBidi"/>
                <w:rtl/>
              </w:rPr>
              <w:t>.</w:t>
            </w:r>
          </w:p>
          <w:p w14:paraId="07117D53"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4501910D"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2012</w:t>
            </w:r>
          </w:p>
        </w:tc>
      </w:tr>
      <w:tr w:rsidR="00D70D64" w:rsidRPr="00FF5033" w14:paraId="0910CD8A" w14:textId="77777777" w:rsidTr="00A1509A">
        <w:trPr>
          <w:trHeight w:val="57"/>
          <w:jc w:val="center"/>
        </w:trPr>
        <w:tc>
          <w:tcPr>
            <w:tcW w:w="8054" w:type="dxa"/>
            <w:tcMar>
              <w:top w:w="344" w:type="dxa"/>
              <w:left w:w="344" w:type="dxa"/>
              <w:bottom w:w="0" w:type="dxa"/>
              <w:right w:w="344" w:type="dxa"/>
            </w:tcMar>
            <w:hideMark/>
          </w:tcPr>
          <w:p w14:paraId="24383BD6" w14:textId="77777777" w:rsidR="009557F9" w:rsidRPr="00D70D64" w:rsidRDefault="009557F9" w:rsidP="009557F9">
            <w:pPr>
              <w:pStyle w:val="EndNoteBibliography"/>
              <w:bidi w:val="0"/>
              <w:spacing w:before="120" w:after="120"/>
              <w:ind w:left="360"/>
              <w:rPr>
                <w:rFonts w:asciiTheme="majorBidi" w:hAnsiTheme="majorBidi" w:cstheme="majorBidi"/>
              </w:rPr>
            </w:pPr>
            <w:r w:rsidRPr="00D70D64">
              <w:rPr>
                <w:rFonts w:asciiTheme="majorBidi" w:hAnsiTheme="majorBidi" w:cstheme="majorBidi"/>
              </w:rPr>
              <w:t xml:space="preserve">30-Manizheh SM, Elaheh O, Simin T, Mehry JS, Parvin MG, Bahareh N, Khaki A. The effect of intrauterine instillation of E-Aminocaproic Acid during hysteroscopic operations in the management of intractable uterine hemorrhage: a randomized clinical trial. Life Sci J. 2013 Jan 1;10:1369-74. </w:t>
            </w:r>
          </w:p>
          <w:p w14:paraId="1C5C3EB6"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19DE87EA"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2013</w:t>
            </w:r>
          </w:p>
        </w:tc>
      </w:tr>
      <w:tr w:rsidR="00D70D64" w:rsidRPr="00FF5033" w14:paraId="6BB2B756" w14:textId="77777777" w:rsidTr="00A1509A">
        <w:trPr>
          <w:trHeight w:val="57"/>
          <w:jc w:val="center"/>
        </w:trPr>
        <w:tc>
          <w:tcPr>
            <w:tcW w:w="8054" w:type="dxa"/>
            <w:tcMar>
              <w:top w:w="344" w:type="dxa"/>
              <w:left w:w="344" w:type="dxa"/>
              <w:bottom w:w="0" w:type="dxa"/>
              <w:right w:w="344" w:type="dxa"/>
            </w:tcMar>
            <w:hideMark/>
          </w:tcPr>
          <w:p w14:paraId="63934013" w14:textId="773D5661" w:rsidR="00182B7B" w:rsidRPr="00FF5033" w:rsidRDefault="009557F9"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31-Taghavi S, Abam F, Alikhah H. Maternal-Fetal and Neonatal Outcome in 26-32 Weeks Pregnancies with Preterm Premature Rupture of Membranes (PPROM): a Comparison between Inpatient and Outpatient Management. 2012:38-46</w:t>
            </w:r>
          </w:p>
        </w:tc>
        <w:tc>
          <w:tcPr>
            <w:tcW w:w="1297" w:type="dxa"/>
            <w:tcMar>
              <w:top w:w="344" w:type="dxa"/>
              <w:left w:w="344" w:type="dxa"/>
              <w:bottom w:w="0" w:type="dxa"/>
              <w:right w:w="344" w:type="dxa"/>
            </w:tcMar>
            <w:hideMark/>
          </w:tcPr>
          <w:p w14:paraId="230E03C1"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2012</w:t>
            </w:r>
          </w:p>
        </w:tc>
      </w:tr>
      <w:tr w:rsidR="00D70D64" w:rsidRPr="00FF5033" w14:paraId="7D5A8AA9" w14:textId="77777777" w:rsidTr="00A1509A">
        <w:trPr>
          <w:trHeight w:val="57"/>
          <w:jc w:val="center"/>
        </w:trPr>
        <w:tc>
          <w:tcPr>
            <w:tcW w:w="8054" w:type="dxa"/>
            <w:tcMar>
              <w:top w:w="344" w:type="dxa"/>
              <w:left w:w="344" w:type="dxa"/>
              <w:bottom w:w="0" w:type="dxa"/>
              <w:right w:w="344" w:type="dxa"/>
            </w:tcMar>
            <w:hideMark/>
          </w:tcPr>
          <w:p w14:paraId="525C8757" w14:textId="784B2E54" w:rsidR="00182B7B" w:rsidRPr="00FF5033" w:rsidRDefault="009557F9"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32-Taghavi S, Sayyahmelli M, Barband S. W161 AMNIOTIC FLUID INDEX AND FETAL-NEONATAL OUTCOME IN EXPECTANT MANAGEMENT OF PRETERM PREMATURE RUPTURE OF MEMBRANES. International Journal of Gynecology and Obstetrics. 2012(119):S757</w:t>
            </w:r>
            <w:r w:rsidRPr="00D70D64">
              <w:rPr>
                <w:rFonts w:asciiTheme="majorBidi" w:hAnsiTheme="majorBidi" w:cstheme="majorBidi"/>
                <w:rtl/>
              </w:rPr>
              <w:t>.</w:t>
            </w:r>
          </w:p>
        </w:tc>
        <w:tc>
          <w:tcPr>
            <w:tcW w:w="1297" w:type="dxa"/>
            <w:tcMar>
              <w:top w:w="344" w:type="dxa"/>
              <w:left w:w="344" w:type="dxa"/>
              <w:bottom w:w="0" w:type="dxa"/>
              <w:right w:w="344" w:type="dxa"/>
            </w:tcMar>
            <w:hideMark/>
          </w:tcPr>
          <w:p w14:paraId="42C0E694"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2012</w:t>
            </w:r>
          </w:p>
        </w:tc>
      </w:tr>
      <w:tr w:rsidR="00D70D64" w:rsidRPr="00FF5033" w14:paraId="2A9EFB5E" w14:textId="77777777" w:rsidTr="00A1509A">
        <w:trPr>
          <w:trHeight w:val="57"/>
          <w:jc w:val="center"/>
        </w:trPr>
        <w:tc>
          <w:tcPr>
            <w:tcW w:w="8054" w:type="dxa"/>
            <w:tcMar>
              <w:top w:w="344" w:type="dxa"/>
              <w:left w:w="344" w:type="dxa"/>
              <w:bottom w:w="0" w:type="dxa"/>
              <w:right w:w="344" w:type="dxa"/>
            </w:tcMar>
            <w:hideMark/>
          </w:tcPr>
          <w:p w14:paraId="15867FDD"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33-Salehi R, Aslanabadi N, Taghavi S, Pourafkari L, Imani S, Goldust M. Percutaneous balloon mitral valvotomy during pregnancy. Pak J Biol Sci. 2013;16(4):198-200</w:t>
            </w:r>
            <w:r w:rsidRPr="00D70D64">
              <w:rPr>
                <w:rFonts w:asciiTheme="majorBidi" w:hAnsiTheme="majorBidi" w:cstheme="majorBidi"/>
                <w:rtl/>
              </w:rPr>
              <w:t>.</w:t>
            </w:r>
          </w:p>
          <w:p w14:paraId="63E40E89"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3F0E8206"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2013</w:t>
            </w:r>
          </w:p>
        </w:tc>
      </w:tr>
      <w:tr w:rsidR="00D70D64" w:rsidRPr="00FF5033" w14:paraId="1525946D" w14:textId="77777777" w:rsidTr="00A1509A">
        <w:trPr>
          <w:trHeight w:val="57"/>
          <w:jc w:val="center"/>
        </w:trPr>
        <w:tc>
          <w:tcPr>
            <w:tcW w:w="8054" w:type="dxa"/>
            <w:tcMar>
              <w:top w:w="344" w:type="dxa"/>
              <w:left w:w="344" w:type="dxa"/>
              <w:bottom w:w="0" w:type="dxa"/>
              <w:right w:w="344" w:type="dxa"/>
            </w:tcMar>
            <w:hideMark/>
          </w:tcPr>
          <w:p w14:paraId="301E2129" w14:textId="77777777" w:rsidR="009557F9" w:rsidRPr="00D70D64" w:rsidRDefault="009557F9" w:rsidP="009557F9">
            <w:pPr>
              <w:pStyle w:val="EndNoteBibliography"/>
              <w:bidi w:val="0"/>
              <w:spacing w:before="120" w:after="120"/>
              <w:ind w:left="360"/>
              <w:rPr>
                <w:rFonts w:asciiTheme="majorBidi" w:hAnsiTheme="majorBidi" w:cstheme="majorBidi"/>
              </w:rPr>
            </w:pPr>
            <w:r w:rsidRPr="00D70D64">
              <w:rPr>
                <w:rFonts w:asciiTheme="majorBidi" w:hAnsiTheme="majorBidi" w:cstheme="majorBidi"/>
              </w:rPr>
              <w:lastRenderedPageBreak/>
              <w:t>34-Salehi R, Taghavi S, Imani S, Goldust M. Pregnancy in mothers with prosthetic heart valves. Pak. J. Biol. Sci. 2013 May 1;16:421-95.</w:t>
            </w:r>
          </w:p>
          <w:p w14:paraId="0EEAFDD6"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6818A958"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2013</w:t>
            </w:r>
          </w:p>
        </w:tc>
      </w:tr>
      <w:tr w:rsidR="00D70D64" w:rsidRPr="00FF5033" w14:paraId="1C3F61EF" w14:textId="77777777" w:rsidTr="00A1509A">
        <w:trPr>
          <w:trHeight w:val="57"/>
          <w:jc w:val="center"/>
        </w:trPr>
        <w:tc>
          <w:tcPr>
            <w:tcW w:w="8054" w:type="dxa"/>
            <w:tcMar>
              <w:top w:w="344" w:type="dxa"/>
              <w:left w:w="344" w:type="dxa"/>
              <w:bottom w:w="0" w:type="dxa"/>
              <w:right w:w="344" w:type="dxa"/>
            </w:tcMar>
            <w:hideMark/>
          </w:tcPr>
          <w:p w14:paraId="5DBBCBF3"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35-Shakeri A, Nemati M, Shakeri M, Goldust M, Azimi H, Majidi J, et al. Sacrum index in children suffering from different grades of vesicoureteral reflux. Journal of Medical Sciences. 2013;12(8):589-92</w:t>
            </w:r>
            <w:r w:rsidRPr="00D70D64">
              <w:rPr>
                <w:rFonts w:asciiTheme="majorBidi" w:hAnsiTheme="majorBidi" w:cstheme="majorBidi"/>
                <w:rtl/>
              </w:rPr>
              <w:t>.</w:t>
            </w:r>
          </w:p>
          <w:p w14:paraId="088C0585"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7EBC636E"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2013</w:t>
            </w:r>
          </w:p>
        </w:tc>
      </w:tr>
      <w:tr w:rsidR="00D70D64" w:rsidRPr="00FF5033" w14:paraId="30820B52" w14:textId="77777777" w:rsidTr="00A1509A">
        <w:trPr>
          <w:trHeight w:val="57"/>
          <w:jc w:val="center"/>
        </w:trPr>
        <w:tc>
          <w:tcPr>
            <w:tcW w:w="8054" w:type="dxa"/>
            <w:tcMar>
              <w:top w:w="344" w:type="dxa"/>
              <w:left w:w="344" w:type="dxa"/>
              <w:bottom w:w="0" w:type="dxa"/>
              <w:right w:w="344" w:type="dxa"/>
            </w:tcMar>
            <w:hideMark/>
          </w:tcPr>
          <w:p w14:paraId="469CC1C0"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36-Alizadeh M, Dastgiri S, Taghavi S, Khanlarzadeh E, Khamnian Z, Jafarabadi MA, et al. The relationship between social determinants of health and pregnancy outcomes: a retrospective cohort study in Tabriz. Journal of Clinical Research &amp; Governance. 2014;3(2):152-7</w:t>
            </w:r>
            <w:r w:rsidRPr="00D70D64">
              <w:rPr>
                <w:rFonts w:asciiTheme="majorBidi" w:hAnsiTheme="majorBidi" w:cstheme="majorBidi"/>
                <w:rtl/>
              </w:rPr>
              <w:t>.</w:t>
            </w:r>
          </w:p>
          <w:p w14:paraId="06C1B7DF"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50B7A6AD"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2014</w:t>
            </w:r>
          </w:p>
        </w:tc>
      </w:tr>
      <w:tr w:rsidR="00D70D64" w:rsidRPr="00FF5033" w14:paraId="4250D956" w14:textId="77777777" w:rsidTr="00A1509A">
        <w:trPr>
          <w:trHeight w:val="57"/>
          <w:jc w:val="center"/>
        </w:trPr>
        <w:tc>
          <w:tcPr>
            <w:tcW w:w="8054" w:type="dxa"/>
            <w:tcMar>
              <w:top w:w="344" w:type="dxa"/>
              <w:left w:w="344" w:type="dxa"/>
              <w:bottom w:w="0" w:type="dxa"/>
              <w:right w:w="344" w:type="dxa"/>
            </w:tcMar>
            <w:hideMark/>
          </w:tcPr>
          <w:p w14:paraId="07F925C7"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37-Bonyadi M, Parsa S, Taghavi S, Zeinalzadeh N. Studies on the relationship of CTLA-4+ 49A/G gene with Recurrent Miscarriage in Northwest of Iran. Molecular and Biochemical Diagnosis Journal. 2014;1(3):171-6</w:t>
            </w:r>
            <w:r w:rsidRPr="00D70D64">
              <w:rPr>
                <w:rFonts w:asciiTheme="majorBidi" w:hAnsiTheme="majorBidi" w:cstheme="majorBidi"/>
                <w:rtl/>
              </w:rPr>
              <w:t>.</w:t>
            </w:r>
          </w:p>
          <w:p w14:paraId="7C2B06BA"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19ADF9B2"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2014</w:t>
            </w:r>
          </w:p>
        </w:tc>
      </w:tr>
      <w:tr w:rsidR="00D70D64" w:rsidRPr="00FF5033" w14:paraId="53C2E9C0" w14:textId="77777777" w:rsidTr="00A1509A">
        <w:trPr>
          <w:trHeight w:val="57"/>
          <w:jc w:val="center"/>
        </w:trPr>
        <w:tc>
          <w:tcPr>
            <w:tcW w:w="8054" w:type="dxa"/>
            <w:tcMar>
              <w:top w:w="344" w:type="dxa"/>
              <w:left w:w="344" w:type="dxa"/>
              <w:bottom w:w="0" w:type="dxa"/>
              <w:right w:w="344" w:type="dxa"/>
            </w:tcMar>
            <w:hideMark/>
          </w:tcPr>
          <w:p w14:paraId="32AE9082"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38-Afra B, Alizadeh M, Taghavi S, Bayrami HJ, Yari J. The impact of early clinical exposure on the knowledge and attitude of basic sciences medical students at Tabriz University of medical sciences. Research and Development in Medical Education. 2015;4(1):55</w:t>
            </w:r>
            <w:r w:rsidRPr="00D70D64">
              <w:rPr>
                <w:rFonts w:asciiTheme="majorBidi" w:hAnsiTheme="majorBidi" w:cstheme="majorBidi"/>
                <w:rtl/>
              </w:rPr>
              <w:t>.</w:t>
            </w:r>
          </w:p>
          <w:p w14:paraId="6DEAA404"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5DA310A8"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2015</w:t>
            </w:r>
          </w:p>
        </w:tc>
      </w:tr>
      <w:tr w:rsidR="00D70D64" w:rsidRPr="00FF5033" w14:paraId="2090549E" w14:textId="77777777" w:rsidTr="00A1509A">
        <w:trPr>
          <w:trHeight w:val="57"/>
          <w:jc w:val="center"/>
        </w:trPr>
        <w:tc>
          <w:tcPr>
            <w:tcW w:w="8054" w:type="dxa"/>
            <w:tcMar>
              <w:top w:w="344" w:type="dxa"/>
              <w:left w:w="344" w:type="dxa"/>
              <w:bottom w:w="0" w:type="dxa"/>
              <w:right w:w="344" w:type="dxa"/>
            </w:tcMar>
            <w:hideMark/>
          </w:tcPr>
          <w:p w14:paraId="778E5A17"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39-Bonyadi M</w:t>
            </w:r>
            <w:r w:rsidRPr="00D70D64">
              <w:rPr>
                <w:rFonts w:asciiTheme="majorBidi" w:hAnsiTheme="majorBidi" w:cstheme="majorBidi"/>
                <w:rtl/>
              </w:rPr>
              <w:t xml:space="preserve">, </w:t>
            </w:r>
            <w:r w:rsidRPr="00D70D64">
              <w:rPr>
                <w:rFonts w:asciiTheme="majorBidi" w:hAnsiTheme="majorBidi" w:cstheme="majorBidi"/>
              </w:rPr>
              <w:t>Mohammadi A, Khalajkondori M, Taghavi S. The ADA* 2 Allele of the Adenosine Deaminase Gene and Recurrent Spontaneous Abortions in Northwest of Iran. Journal of Ardabil University of Medical Sciences. 2015;15(2):137-43</w:t>
            </w:r>
            <w:r w:rsidRPr="00D70D64">
              <w:rPr>
                <w:rFonts w:asciiTheme="majorBidi" w:hAnsiTheme="majorBidi" w:cstheme="majorBidi"/>
                <w:rtl/>
              </w:rPr>
              <w:t>.</w:t>
            </w:r>
          </w:p>
          <w:p w14:paraId="2B23216A"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7DC59920"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2015</w:t>
            </w:r>
          </w:p>
        </w:tc>
      </w:tr>
      <w:tr w:rsidR="00D70D64" w:rsidRPr="00FF5033" w14:paraId="793F86A0" w14:textId="77777777" w:rsidTr="00A1509A">
        <w:trPr>
          <w:trHeight w:val="57"/>
          <w:jc w:val="center"/>
        </w:trPr>
        <w:tc>
          <w:tcPr>
            <w:tcW w:w="8054" w:type="dxa"/>
            <w:tcMar>
              <w:top w:w="344" w:type="dxa"/>
              <w:left w:w="344" w:type="dxa"/>
              <w:bottom w:w="0" w:type="dxa"/>
              <w:right w:w="344" w:type="dxa"/>
            </w:tcMar>
            <w:hideMark/>
          </w:tcPr>
          <w:p w14:paraId="5C0AEBC4"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40-Bonyadi M, Taghavi S, Ajamian F. Investigating association of G103T polymorphism of Coagulation factor XIII and recurrent pregnancy loss. Iranian Journal of Reproductive Medicine. 2015</w:t>
            </w:r>
            <w:r w:rsidRPr="00D70D64">
              <w:rPr>
                <w:rFonts w:asciiTheme="majorBidi" w:hAnsiTheme="majorBidi" w:cstheme="majorBidi"/>
                <w:rtl/>
              </w:rPr>
              <w:t>.</w:t>
            </w:r>
          </w:p>
          <w:p w14:paraId="2A03AB27"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69C9AEB0"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2015</w:t>
            </w:r>
          </w:p>
        </w:tc>
      </w:tr>
      <w:tr w:rsidR="00D70D64" w:rsidRPr="00FF5033" w14:paraId="7B5EA298" w14:textId="77777777" w:rsidTr="00197E64">
        <w:trPr>
          <w:trHeight w:val="1387"/>
          <w:jc w:val="center"/>
        </w:trPr>
        <w:tc>
          <w:tcPr>
            <w:tcW w:w="8054" w:type="dxa"/>
            <w:tcMar>
              <w:top w:w="344" w:type="dxa"/>
              <w:left w:w="344" w:type="dxa"/>
              <w:bottom w:w="0" w:type="dxa"/>
              <w:right w:w="344" w:type="dxa"/>
            </w:tcMar>
            <w:hideMark/>
          </w:tcPr>
          <w:p w14:paraId="151CAF86"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lastRenderedPageBreak/>
              <w:t>41-Bonyadi M, Yasari S, Taghavi S. ASSOCIATION STUDY OF GSTO1 GENE E155DEL POLYMORPHISM AMONG PATIENTS WITH RECURRENT MISCARRIAGE FROM NORTHWEST</w:t>
            </w:r>
            <w:r w:rsidRPr="00D70D64">
              <w:rPr>
                <w:rFonts w:asciiTheme="majorBidi" w:hAnsiTheme="majorBidi" w:cstheme="majorBidi"/>
                <w:rtl/>
              </w:rPr>
              <w:t xml:space="preserve"> </w:t>
            </w:r>
            <w:r w:rsidRPr="00D70D64">
              <w:rPr>
                <w:rFonts w:asciiTheme="majorBidi" w:hAnsiTheme="majorBidi" w:cstheme="majorBidi"/>
              </w:rPr>
              <w:t>OF IRAN. URMIA MEDICAL JOURNAL. 2015;26(4):320-6</w:t>
            </w:r>
            <w:r w:rsidRPr="00D70D64">
              <w:rPr>
                <w:rFonts w:asciiTheme="majorBidi" w:hAnsiTheme="majorBidi" w:cstheme="majorBidi"/>
                <w:rtl/>
              </w:rPr>
              <w:t>.</w:t>
            </w:r>
          </w:p>
          <w:p w14:paraId="088663DA"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26B15034"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2015</w:t>
            </w:r>
          </w:p>
        </w:tc>
      </w:tr>
      <w:tr w:rsidR="00D70D64" w:rsidRPr="00FF5033" w14:paraId="2C3460F1" w14:textId="77777777" w:rsidTr="00A1509A">
        <w:trPr>
          <w:trHeight w:val="57"/>
          <w:jc w:val="center"/>
        </w:trPr>
        <w:tc>
          <w:tcPr>
            <w:tcW w:w="8054" w:type="dxa"/>
            <w:tcMar>
              <w:top w:w="344" w:type="dxa"/>
              <w:left w:w="344" w:type="dxa"/>
              <w:bottom w:w="0" w:type="dxa"/>
              <w:right w:w="344" w:type="dxa"/>
            </w:tcMar>
            <w:hideMark/>
          </w:tcPr>
          <w:p w14:paraId="78909AE6"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42-Mohammadi A, Bonyadi M, Taghavi S. Adenosine deaminase G22A polymorphism and recurrent spontaneous abortions. Iranian Journal of Reproductive Medicine. 2015</w:t>
            </w:r>
            <w:r w:rsidRPr="00D70D64">
              <w:rPr>
                <w:rFonts w:asciiTheme="majorBidi" w:hAnsiTheme="majorBidi" w:cstheme="majorBidi"/>
                <w:rtl/>
              </w:rPr>
              <w:t>.</w:t>
            </w:r>
          </w:p>
          <w:p w14:paraId="5E936928"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58360A42"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2015</w:t>
            </w:r>
          </w:p>
        </w:tc>
      </w:tr>
      <w:tr w:rsidR="00D70D64" w:rsidRPr="00FF5033" w14:paraId="27B03DDD" w14:textId="77777777" w:rsidTr="00A1509A">
        <w:trPr>
          <w:trHeight w:val="57"/>
          <w:jc w:val="center"/>
        </w:trPr>
        <w:tc>
          <w:tcPr>
            <w:tcW w:w="8054" w:type="dxa"/>
            <w:tcMar>
              <w:top w:w="344" w:type="dxa"/>
              <w:left w:w="344" w:type="dxa"/>
              <w:bottom w:w="0" w:type="dxa"/>
              <w:right w:w="344" w:type="dxa"/>
            </w:tcMar>
            <w:hideMark/>
          </w:tcPr>
          <w:p w14:paraId="7077C4A8" w14:textId="77777777" w:rsidR="009557F9" w:rsidRPr="00D70D64" w:rsidRDefault="009557F9" w:rsidP="009557F9">
            <w:pPr>
              <w:pStyle w:val="EndNoteBibliography"/>
              <w:bidi w:val="0"/>
              <w:spacing w:before="120" w:after="120"/>
              <w:ind w:left="360"/>
              <w:rPr>
                <w:rFonts w:asciiTheme="majorBidi" w:hAnsiTheme="majorBidi" w:cstheme="majorBidi"/>
              </w:rPr>
            </w:pPr>
            <w:r w:rsidRPr="00D70D64">
              <w:rPr>
                <w:rFonts w:asciiTheme="majorBidi" w:hAnsiTheme="majorBidi" w:cstheme="majorBidi"/>
              </w:rPr>
              <w:t>43-Taghavi S, Barband S, Alikhah H, Naghavi-Behzad M, Zarrintan A, Khan-Ahmadi S, Cham-Heidar N, Piri R. Complications of Amniocentesis in Northwest IRAN. Journal of Clinical Research &amp; Governance. 2015 Jul 14;4(1).</w:t>
            </w:r>
          </w:p>
          <w:p w14:paraId="3DC04955"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14CA15BA"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2015</w:t>
            </w:r>
          </w:p>
        </w:tc>
      </w:tr>
      <w:tr w:rsidR="00D70D64" w:rsidRPr="00FF5033" w14:paraId="77EDD5D4" w14:textId="77777777" w:rsidTr="00A1509A">
        <w:trPr>
          <w:trHeight w:val="57"/>
          <w:jc w:val="center"/>
        </w:trPr>
        <w:tc>
          <w:tcPr>
            <w:tcW w:w="8054" w:type="dxa"/>
            <w:tcMar>
              <w:top w:w="344" w:type="dxa"/>
              <w:left w:w="344" w:type="dxa"/>
              <w:bottom w:w="0" w:type="dxa"/>
              <w:right w:w="344" w:type="dxa"/>
            </w:tcMar>
            <w:hideMark/>
          </w:tcPr>
          <w:p w14:paraId="2F421117" w14:textId="77777777" w:rsidR="009557F9" w:rsidRPr="00D70D64" w:rsidRDefault="009557F9" w:rsidP="009557F9">
            <w:pPr>
              <w:pStyle w:val="EndNoteBibliography"/>
              <w:bidi w:val="0"/>
              <w:spacing w:before="120" w:after="120"/>
              <w:ind w:left="360"/>
              <w:rPr>
                <w:rFonts w:asciiTheme="majorBidi" w:hAnsiTheme="majorBidi" w:cstheme="majorBidi"/>
              </w:rPr>
            </w:pPr>
            <w:r w:rsidRPr="00D70D64">
              <w:rPr>
                <w:rFonts w:asciiTheme="majorBidi" w:hAnsiTheme="majorBidi" w:cstheme="majorBidi"/>
              </w:rPr>
              <w:t>44-Taghavi S, Barband S, Khaki A. Effect of hydrotherapy on pain of labor process. Baltica. 2015;28(1):116-21.</w:t>
            </w:r>
          </w:p>
          <w:p w14:paraId="149675FA"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6B38AA65"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2015</w:t>
            </w:r>
          </w:p>
        </w:tc>
      </w:tr>
      <w:tr w:rsidR="00D70D64" w:rsidRPr="00FF5033" w14:paraId="085D21A8" w14:textId="77777777" w:rsidTr="00A1509A">
        <w:trPr>
          <w:trHeight w:val="57"/>
          <w:jc w:val="center"/>
        </w:trPr>
        <w:tc>
          <w:tcPr>
            <w:tcW w:w="8054" w:type="dxa"/>
            <w:tcMar>
              <w:top w:w="344" w:type="dxa"/>
              <w:left w:w="344" w:type="dxa"/>
              <w:bottom w:w="0" w:type="dxa"/>
              <w:right w:w="344" w:type="dxa"/>
            </w:tcMar>
            <w:hideMark/>
          </w:tcPr>
          <w:p w14:paraId="7A313101"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45-Taghavi S, Ghojazadeh M, Azami-Aghdash S, Alikhah H, Bakhtiarzadeh K, Azami A, et al. Assessment of mothers’ satisfaction with the care of maternal care in Specialized Educational-Medical Centers in obstetrics and gynecological disease in Northwest, Iran. Journal of Analytical Research in Clinical Medicine. 2015;3(2):77-86</w:t>
            </w:r>
            <w:r w:rsidRPr="00D70D64">
              <w:rPr>
                <w:rFonts w:asciiTheme="majorBidi" w:hAnsiTheme="majorBidi" w:cstheme="majorBidi"/>
                <w:rtl/>
              </w:rPr>
              <w:t>.</w:t>
            </w:r>
          </w:p>
          <w:p w14:paraId="4C31F178"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3309570B"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2015</w:t>
            </w:r>
          </w:p>
        </w:tc>
      </w:tr>
      <w:tr w:rsidR="00D70D64" w:rsidRPr="00FF5033" w14:paraId="1B0FDFFD" w14:textId="77777777" w:rsidTr="00A1509A">
        <w:trPr>
          <w:trHeight w:val="57"/>
          <w:jc w:val="center"/>
        </w:trPr>
        <w:tc>
          <w:tcPr>
            <w:tcW w:w="8054" w:type="dxa"/>
            <w:tcMar>
              <w:top w:w="344" w:type="dxa"/>
              <w:left w:w="344" w:type="dxa"/>
              <w:bottom w:w="0" w:type="dxa"/>
              <w:right w:w="344" w:type="dxa"/>
            </w:tcMar>
            <w:hideMark/>
          </w:tcPr>
          <w:p w14:paraId="77E0E9A4"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46-Alizadeh M, Rafeey M, Jafarabadi MA, Taghavi S, Sayyah-Melli M, Esmaili H. Sero-epidemiology and risk factors of Hepatitis E among pregnant women in Tabriz, Iran. International journal of medical research &amp; health sciences. 2016;5(4):224-7</w:t>
            </w:r>
            <w:r w:rsidRPr="00D70D64">
              <w:rPr>
                <w:rFonts w:asciiTheme="majorBidi" w:hAnsiTheme="majorBidi" w:cstheme="majorBidi"/>
                <w:rtl/>
              </w:rPr>
              <w:t>.</w:t>
            </w:r>
          </w:p>
          <w:p w14:paraId="0A7040F4"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0F78743C"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2016</w:t>
            </w:r>
          </w:p>
        </w:tc>
      </w:tr>
      <w:tr w:rsidR="00D70D64" w:rsidRPr="00FF5033" w14:paraId="26A8E49D" w14:textId="77777777" w:rsidTr="00A1509A">
        <w:trPr>
          <w:trHeight w:val="57"/>
          <w:jc w:val="center"/>
        </w:trPr>
        <w:tc>
          <w:tcPr>
            <w:tcW w:w="8054" w:type="dxa"/>
            <w:tcMar>
              <w:top w:w="344" w:type="dxa"/>
              <w:left w:w="344" w:type="dxa"/>
              <w:bottom w:w="0" w:type="dxa"/>
              <w:right w:w="344" w:type="dxa"/>
            </w:tcMar>
            <w:hideMark/>
          </w:tcPr>
          <w:p w14:paraId="4B10BD9C"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47-Bonyadi M, Nazm A, Taghavi S, Ajamian F. Association of G103T polymorphism of coagulation factor XIII with recurrent pregnancy loss in Northwest of Iran. Journal of Ardabil University of Medical Sciences. 2016;16(1):16-22</w:t>
            </w:r>
            <w:r w:rsidRPr="00D70D64">
              <w:rPr>
                <w:rFonts w:asciiTheme="majorBidi" w:hAnsiTheme="majorBidi" w:cstheme="majorBidi"/>
                <w:rtl/>
              </w:rPr>
              <w:t>.</w:t>
            </w:r>
          </w:p>
          <w:p w14:paraId="5C46D533"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246DE2F7"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2016</w:t>
            </w:r>
          </w:p>
        </w:tc>
      </w:tr>
      <w:tr w:rsidR="00D70D64" w:rsidRPr="00FF5033" w14:paraId="0A2D528A" w14:textId="77777777" w:rsidTr="00A1509A">
        <w:trPr>
          <w:trHeight w:val="57"/>
          <w:jc w:val="center"/>
        </w:trPr>
        <w:tc>
          <w:tcPr>
            <w:tcW w:w="8054" w:type="dxa"/>
            <w:tcMar>
              <w:top w:w="344" w:type="dxa"/>
              <w:left w:w="344" w:type="dxa"/>
              <w:bottom w:w="0" w:type="dxa"/>
              <w:right w:w="344" w:type="dxa"/>
            </w:tcMar>
            <w:hideMark/>
          </w:tcPr>
          <w:p w14:paraId="38572E6E" w14:textId="77777777" w:rsidR="009557F9" w:rsidRPr="00FF5033" w:rsidRDefault="00DE0819" w:rsidP="009557F9">
            <w:pPr>
              <w:pStyle w:val="EndNoteBibliography"/>
              <w:bidi w:val="0"/>
              <w:spacing w:before="120" w:after="120"/>
              <w:ind w:left="360"/>
              <w:rPr>
                <w:rFonts w:asciiTheme="majorBidi" w:hAnsiTheme="majorBidi" w:cstheme="majorBidi"/>
                <w:rtl/>
              </w:rPr>
            </w:pPr>
            <w:r w:rsidRPr="00FF5033">
              <w:rPr>
                <w:rFonts w:asciiTheme="majorBidi" w:hAnsiTheme="majorBidi" w:cstheme="majorBidi"/>
              </w:rPr>
              <w:lastRenderedPageBreak/>
              <w:t>4</w:t>
            </w:r>
            <w:r w:rsidR="009557F9" w:rsidRPr="00FF5033">
              <w:rPr>
                <w:rFonts w:asciiTheme="majorBidi" w:hAnsiTheme="majorBidi" w:cstheme="majorBidi"/>
              </w:rPr>
              <w:t>8-Ebrahimi N, Samani FG, Taghavi S, Fardiazar Z. Umbilical Artery Doppler Velocimetry Indices in Fetuses with Single Umbilical Arteries. Majallah-i pizishki-i Danishgah-i Ulum-i Pizishki va Khadamat-i Bihdashti-i Darmani-i Tabriz. 2016;38(4):6</w:t>
            </w:r>
            <w:r w:rsidR="009557F9" w:rsidRPr="00FF5033">
              <w:rPr>
                <w:rFonts w:asciiTheme="majorBidi" w:hAnsiTheme="majorBidi" w:cstheme="majorBidi"/>
                <w:rtl/>
              </w:rPr>
              <w:t>.</w:t>
            </w:r>
          </w:p>
          <w:p w14:paraId="039D122C"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3BCEDE27"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2016</w:t>
            </w:r>
          </w:p>
        </w:tc>
      </w:tr>
      <w:tr w:rsidR="00D70D64" w:rsidRPr="00FF5033" w14:paraId="7B248C64" w14:textId="77777777" w:rsidTr="00A1509A">
        <w:trPr>
          <w:trHeight w:val="57"/>
          <w:jc w:val="center"/>
        </w:trPr>
        <w:tc>
          <w:tcPr>
            <w:tcW w:w="8054" w:type="dxa"/>
            <w:tcMar>
              <w:top w:w="344" w:type="dxa"/>
              <w:left w:w="344" w:type="dxa"/>
              <w:bottom w:w="0" w:type="dxa"/>
              <w:right w:w="344" w:type="dxa"/>
            </w:tcMar>
            <w:hideMark/>
          </w:tcPr>
          <w:p w14:paraId="07C43FD8"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49-Sayyah-Melli M, Bidadi</w:t>
            </w:r>
            <w:r w:rsidRPr="00D70D64">
              <w:rPr>
                <w:rFonts w:asciiTheme="majorBidi" w:hAnsiTheme="majorBidi" w:cstheme="majorBidi"/>
                <w:rtl/>
              </w:rPr>
              <w:t xml:space="preserve"> </w:t>
            </w:r>
            <w:r w:rsidRPr="00D70D64">
              <w:rPr>
                <w:rFonts w:asciiTheme="majorBidi" w:hAnsiTheme="majorBidi" w:cstheme="majorBidi"/>
              </w:rPr>
              <w:t>S, Taghavi S, Ouladsahebmadarek E, Jafari-Shobeiri M, Ghojazadeh M, et al. Comparative study of vaginal danazol vs diphereline (a synthetic GnRH agonist) in the control of bleeding during hysteroscopic myomectomy in women with abnormal uterine bleeding: a</w:t>
            </w:r>
            <w:r w:rsidRPr="00D70D64">
              <w:rPr>
                <w:rFonts w:asciiTheme="majorBidi" w:hAnsiTheme="majorBidi" w:cstheme="majorBidi"/>
                <w:rtl/>
              </w:rPr>
              <w:t xml:space="preserve"> </w:t>
            </w:r>
            <w:r w:rsidRPr="00D70D64">
              <w:rPr>
                <w:rFonts w:asciiTheme="majorBidi" w:hAnsiTheme="majorBidi" w:cstheme="majorBidi"/>
              </w:rPr>
              <w:t>randomized controlled clinical trial. European Journal of Obstetrics &amp; Gynecology and Reproductive Biology. 2016;196:48-51</w:t>
            </w:r>
            <w:r w:rsidRPr="00D70D64">
              <w:rPr>
                <w:rFonts w:asciiTheme="majorBidi" w:hAnsiTheme="majorBidi" w:cstheme="majorBidi"/>
                <w:rtl/>
              </w:rPr>
              <w:t>.</w:t>
            </w:r>
          </w:p>
          <w:p w14:paraId="0ED1EE6E"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26B4A4D7"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2016</w:t>
            </w:r>
          </w:p>
        </w:tc>
      </w:tr>
      <w:tr w:rsidR="00D70D64" w:rsidRPr="00FF5033" w14:paraId="694BB054" w14:textId="77777777" w:rsidTr="00952762">
        <w:trPr>
          <w:trHeight w:val="1544"/>
          <w:jc w:val="center"/>
        </w:trPr>
        <w:tc>
          <w:tcPr>
            <w:tcW w:w="8054" w:type="dxa"/>
            <w:tcMar>
              <w:top w:w="344" w:type="dxa"/>
              <w:left w:w="344" w:type="dxa"/>
              <w:bottom w:w="0" w:type="dxa"/>
              <w:right w:w="344" w:type="dxa"/>
            </w:tcMar>
            <w:hideMark/>
          </w:tcPr>
          <w:p w14:paraId="442AD2B0" w14:textId="77777777" w:rsidR="009557F9" w:rsidRPr="00D70D64" w:rsidRDefault="009557F9" w:rsidP="009557F9">
            <w:pPr>
              <w:pStyle w:val="EndNoteBibliography"/>
              <w:bidi w:val="0"/>
              <w:spacing w:before="120" w:after="120"/>
              <w:ind w:left="360"/>
              <w:rPr>
                <w:rFonts w:asciiTheme="majorBidi" w:hAnsiTheme="majorBidi" w:cstheme="majorBidi"/>
              </w:rPr>
            </w:pPr>
            <w:r w:rsidRPr="00D70D64">
              <w:rPr>
                <w:rFonts w:asciiTheme="majorBidi" w:hAnsiTheme="majorBidi" w:cstheme="majorBidi"/>
              </w:rPr>
              <w:t>50-Sohrabi T, Taghavi S, jabarpor Bonyady M, Dehgani A. DETERMINATION OF PREGNANCY OUTCOME IN WOMEN WITH THROMBOPHILIA MUTANAT GENES. International Educational Scientific Research Journal. 2016 Aug 15;2(8).</w:t>
            </w:r>
          </w:p>
          <w:p w14:paraId="39E1753E"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195B940F"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2016</w:t>
            </w:r>
          </w:p>
        </w:tc>
      </w:tr>
      <w:tr w:rsidR="00D70D64" w:rsidRPr="00FF5033" w14:paraId="5293F8B7" w14:textId="77777777" w:rsidTr="00305E07">
        <w:trPr>
          <w:trHeight w:val="877"/>
          <w:jc w:val="center"/>
        </w:trPr>
        <w:tc>
          <w:tcPr>
            <w:tcW w:w="8054" w:type="dxa"/>
            <w:tcMar>
              <w:top w:w="344" w:type="dxa"/>
              <w:left w:w="344" w:type="dxa"/>
              <w:bottom w:w="0" w:type="dxa"/>
              <w:right w:w="344" w:type="dxa"/>
            </w:tcMar>
            <w:hideMark/>
          </w:tcPr>
          <w:p w14:paraId="17B87F27"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51-Abdali F, Taghavi S, Vazifekhah S, Behzad MN, Attari MMA. Effect of progesterone on latent phase prolongation in patients with preterm premature rupture of membranes. Acta</w:t>
            </w:r>
            <w:r w:rsidRPr="00D70D64">
              <w:rPr>
                <w:rFonts w:asciiTheme="majorBidi" w:hAnsiTheme="majorBidi" w:cstheme="majorBidi"/>
                <w:rtl/>
              </w:rPr>
              <w:t xml:space="preserve"> </w:t>
            </w:r>
            <w:r w:rsidRPr="00D70D64">
              <w:rPr>
                <w:rFonts w:asciiTheme="majorBidi" w:hAnsiTheme="majorBidi" w:cstheme="majorBidi"/>
              </w:rPr>
              <w:t>Medica Iranica. 2017:772-8</w:t>
            </w:r>
            <w:r w:rsidRPr="00D70D64">
              <w:rPr>
                <w:rFonts w:asciiTheme="majorBidi" w:hAnsiTheme="majorBidi" w:cstheme="majorBidi"/>
                <w:rtl/>
              </w:rPr>
              <w:t>.</w:t>
            </w:r>
          </w:p>
          <w:p w14:paraId="1BF2BF94"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4AAC6463"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2017</w:t>
            </w:r>
          </w:p>
        </w:tc>
      </w:tr>
      <w:tr w:rsidR="00D70D64" w:rsidRPr="00FF5033" w14:paraId="7476C943" w14:textId="77777777" w:rsidTr="00305E07">
        <w:trPr>
          <w:trHeight w:val="985"/>
          <w:jc w:val="center"/>
        </w:trPr>
        <w:tc>
          <w:tcPr>
            <w:tcW w:w="8054" w:type="dxa"/>
            <w:tcMar>
              <w:top w:w="344" w:type="dxa"/>
              <w:left w:w="344" w:type="dxa"/>
              <w:bottom w:w="0" w:type="dxa"/>
              <w:right w:w="344" w:type="dxa"/>
            </w:tcMar>
            <w:hideMark/>
          </w:tcPr>
          <w:p w14:paraId="11B95AA7" w14:textId="77777777" w:rsidR="009557F9" w:rsidRPr="00D70D64" w:rsidRDefault="009557F9" w:rsidP="009557F9">
            <w:pPr>
              <w:pStyle w:val="EndNoteBibliography"/>
              <w:bidi w:val="0"/>
              <w:spacing w:before="120" w:after="120"/>
              <w:ind w:left="360"/>
              <w:rPr>
                <w:rFonts w:asciiTheme="majorBidi" w:hAnsiTheme="majorBidi" w:cstheme="majorBidi"/>
                <w:rtl/>
              </w:rPr>
            </w:pPr>
            <w:r w:rsidRPr="00D70D64">
              <w:rPr>
                <w:rFonts w:asciiTheme="majorBidi" w:hAnsiTheme="majorBidi" w:cstheme="majorBidi"/>
              </w:rPr>
              <w:t>52-Bonyadi M, Parsa S, Taghavi S, Zeinalzadeh N. Association study of CTLA-4+ 49A/G gene polymorphism with recurrent pregnancy loss in the Iranian Azeri Turkish ethnic group. Turkish journal of medical sciences. 2017;47(3):778-81</w:t>
            </w:r>
            <w:r w:rsidRPr="00D70D64">
              <w:rPr>
                <w:rFonts w:asciiTheme="majorBidi" w:hAnsiTheme="majorBidi" w:cstheme="majorBidi"/>
                <w:rtl/>
              </w:rPr>
              <w:t>.</w:t>
            </w:r>
          </w:p>
          <w:p w14:paraId="0ED767CD" w14:textId="77777777" w:rsidR="00182B7B" w:rsidRPr="00FF5033" w:rsidRDefault="00182B7B"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hideMark/>
          </w:tcPr>
          <w:p w14:paraId="78B5E09C"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2017</w:t>
            </w:r>
          </w:p>
        </w:tc>
      </w:tr>
      <w:tr w:rsidR="00D70D64" w:rsidRPr="00FF5033" w14:paraId="60D2D924" w14:textId="77777777" w:rsidTr="00305E07">
        <w:trPr>
          <w:trHeight w:val="1281"/>
          <w:jc w:val="center"/>
        </w:trPr>
        <w:tc>
          <w:tcPr>
            <w:tcW w:w="8054" w:type="dxa"/>
            <w:tcMar>
              <w:top w:w="344" w:type="dxa"/>
              <w:left w:w="344" w:type="dxa"/>
              <w:bottom w:w="0" w:type="dxa"/>
              <w:right w:w="344" w:type="dxa"/>
            </w:tcMar>
            <w:hideMark/>
          </w:tcPr>
          <w:p w14:paraId="79689072" w14:textId="0727CFD6" w:rsidR="00182B7B" w:rsidRPr="00FF5033" w:rsidRDefault="009557F9"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53-Farhadi F, Taghavi S, Alikhah H, Naghavi-Behzad M. 156: ANTENATAL SCREENING FOR CHROMOSOMAL ABNORMALITIES: COST EFFECTIVENESS AND OUTCOME. BMJ open. 2017;7(Suppl 1):bmjopen-2016-015415.156</w:t>
            </w:r>
            <w:r w:rsidRPr="00D70D64">
              <w:rPr>
                <w:rFonts w:asciiTheme="majorBidi" w:hAnsiTheme="majorBidi" w:cstheme="majorBidi"/>
                <w:rtl/>
              </w:rPr>
              <w:t>.</w:t>
            </w:r>
          </w:p>
        </w:tc>
        <w:tc>
          <w:tcPr>
            <w:tcW w:w="1297" w:type="dxa"/>
            <w:tcMar>
              <w:top w:w="344" w:type="dxa"/>
              <w:left w:w="344" w:type="dxa"/>
              <w:bottom w:w="0" w:type="dxa"/>
              <w:right w:w="344" w:type="dxa"/>
            </w:tcMar>
            <w:hideMark/>
          </w:tcPr>
          <w:p w14:paraId="3B7A6072"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2017</w:t>
            </w:r>
          </w:p>
        </w:tc>
      </w:tr>
      <w:tr w:rsidR="00D70D64" w:rsidRPr="00FF5033" w14:paraId="04A20FE9" w14:textId="77777777" w:rsidTr="00A1509A">
        <w:trPr>
          <w:trHeight w:val="57"/>
          <w:jc w:val="center"/>
        </w:trPr>
        <w:tc>
          <w:tcPr>
            <w:tcW w:w="8054" w:type="dxa"/>
            <w:tcMar>
              <w:top w:w="344" w:type="dxa"/>
              <w:left w:w="344" w:type="dxa"/>
              <w:bottom w:w="0" w:type="dxa"/>
              <w:right w:w="344" w:type="dxa"/>
            </w:tcMar>
            <w:hideMark/>
          </w:tcPr>
          <w:p w14:paraId="13E13138" w14:textId="77777777" w:rsidR="00305E07" w:rsidRPr="00D70D64" w:rsidRDefault="009557F9"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54-Ojaghihaghighi S, Vahdati SS, Taghavi S, Rahimzade Jahandari A, Sepehri</w:t>
            </w:r>
          </w:p>
          <w:p w14:paraId="7E226AA2" w14:textId="3D8F0DC8" w:rsidR="00182B7B" w:rsidRPr="00FF5033" w:rsidRDefault="009557F9"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 xml:space="preserve"> Majd P, Mirza-AghazadehAttari M. Epidemiological study of pregnant women admitted to the emergency department. Journal of Emergency Practice and Trauma. 2018; 4(1): 44-47. </w:t>
            </w:r>
          </w:p>
        </w:tc>
        <w:tc>
          <w:tcPr>
            <w:tcW w:w="1297" w:type="dxa"/>
            <w:tcMar>
              <w:top w:w="344" w:type="dxa"/>
              <w:left w:w="344" w:type="dxa"/>
              <w:bottom w:w="0" w:type="dxa"/>
              <w:right w:w="344" w:type="dxa"/>
            </w:tcMar>
            <w:hideMark/>
          </w:tcPr>
          <w:p w14:paraId="0961B67A" w14:textId="77777777" w:rsidR="00182B7B" w:rsidRPr="00FF5033" w:rsidRDefault="00CE651C" w:rsidP="00FF5033">
            <w:pPr>
              <w:pStyle w:val="EndNoteBibliography"/>
              <w:bidi w:val="0"/>
              <w:spacing w:before="120" w:after="120"/>
              <w:ind w:left="360"/>
              <w:rPr>
                <w:rFonts w:asciiTheme="majorBidi" w:hAnsiTheme="majorBidi" w:cstheme="majorBidi"/>
              </w:rPr>
            </w:pPr>
            <w:r w:rsidRPr="00FF5033">
              <w:rPr>
                <w:rFonts w:asciiTheme="majorBidi" w:hAnsiTheme="majorBidi" w:cstheme="majorBidi"/>
              </w:rPr>
              <w:t>2018</w:t>
            </w:r>
          </w:p>
        </w:tc>
      </w:tr>
      <w:tr w:rsidR="00D70D64" w:rsidRPr="00FF5033" w14:paraId="77A52134" w14:textId="77777777" w:rsidTr="00A1509A">
        <w:trPr>
          <w:trHeight w:val="57"/>
          <w:jc w:val="center"/>
        </w:trPr>
        <w:tc>
          <w:tcPr>
            <w:tcW w:w="8054" w:type="dxa"/>
            <w:tcMar>
              <w:top w:w="344" w:type="dxa"/>
              <w:left w:w="344" w:type="dxa"/>
              <w:bottom w:w="0" w:type="dxa"/>
              <w:right w:w="344" w:type="dxa"/>
            </w:tcMar>
          </w:tcPr>
          <w:p w14:paraId="60B5F3BD" w14:textId="77777777" w:rsidR="00D70D64" w:rsidRPr="00D70D64"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lastRenderedPageBreak/>
              <w:t>55-The imbalance of Th17/Treg axis involved in the pathogenesis of preeclampsia</w:t>
            </w:r>
          </w:p>
          <w:p w14:paraId="010B4F5B" w14:textId="3F5475BF"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Eghbal-Fard, S., Yousefi, M., Heydarlou, H., (...), Nouri, M., Aghebati-Maleki, L.</w:t>
            </w:r>
          </w:p>
        </w:tc>
        <w:tc>
          <w:tcPr>
            <w:tcW w:w="1297" w:type="dxa"/>
            <w:tcMar>
              <w:top w:w="344" w:type="dxa"/>
              <w:left w:w="344" w:type="dxa"/>
              <w:bottom w:w="0" w:type="dxa"/>
              <w:right w:w="344" w:type="dxa"/>
            </w:tcMar>
          </w:tcPr>
          <w:p w14:paraId="29F002B8" w14:textId="2636034B"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2019</w:t>
            </w:r>
          </w:p>
        </w:tc>
      </w:tr>
      <w:tr w:rsidR="00D70D64" w:rsidRPr="00FF5033" w14:paraId="228CFC4B" w14:textId="77777777" w:rsidTr="00D70D64">
        <w:trPr>
          <w:trHeight w:val="1662"/>
          <w:jc w:val="center"/>
        </w:trPr>
        <w:tc>
          <w:tcPr>
            <w:tcW w:w="8054" w:type="dxa"/>
            <w:tcMar>
              <w:top w:w="344" w:type="dxa"/>
              <w:left w:w="344" w:type="dxa"/>
              <w:bottom w:w="0" w:type="dxa"/>
              <w:right w:w="344" w:type="dxa"/>
            </w:tcMar>
          </w:tcPr>
          <w:p w14:paraId="01292519" w14:textId="77777777" w:rsidR="00D70D64" w:rsidRPr="00D70D64"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56-</w:t>
            </w:r>
            <w:hyperlink r:id="rId10" w:history="1">
              <w:r w:rsidRPr="00D70D64">
                <w:rPr>
                  <w:rFonts w:asciiTheme="majorBidi" w:hAnsiTheme="majorBidi" w:cstheme="majorBidi"/>
                </w:rPr>
                <w:t>Changes in fetal circulation after maternal corticosteroid administration: A systematic review</w:t>
              </w:r>
            </w:hyperlink>
          </w:p>
          <w:p w14:paraId="73229413" w14:textId="2280E32F"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Mousavi, S., Taghavi, S., Abbasalizadeh, F., Vazifekhah, S., Naghavi-Behzad, M.</w:t>
            </w:r>
          </w:p>
        </w:tc>
        <w:tc>
          <w:tcPr>
            <w:tcW w:w="1297" w:type="dxa"/>
            <w:tcMar>
              <w:top w:w="344" w:type="dxa"/>
              <w:left w:w="344" w:type="dxa"/>
              <w:bottom w:w="0" w:type="dxa"/>
              <w:right w:w="344" w:type="dxa"/>
            </w:tcMar>
          </w:tcPr>
          <w:p w14:paraId="1097971D" w14:textId="45985745"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2019</w:t>
            </w:r>
          </w:p>
        </w:tc>
      </w:tr>
      <w:tr w:rsidR="00D70D64" w:rsidRPr="00FF5033" w14:paraId="6BF04035" w14:textId="77777777" w:rsidTr="00A1509A">
        <w:trPr>
          <w:trHeight w:val="57"/>
          <w:jc w:val="center"/>
        </w:trPr>
        <w:tc>
          <w:tcPr>
            <w:tcW w:w="8054" w:type="dxa"/>
            <w:tcMar>
              <w:top w:w="344" w:type="dxa"/>
              <w:left w:w="344" w:type="dxa"/>
              <w:bottom w:w="0" w:type="dxa"/>
              <w:right w:w="344" w:type="dxa"/>
            </w:tcMar>
          </w:tcPr>
          <w:p w14:paraId="0058C534" w14:textId="77777777" w:rsidR="00D70D64" w:rsidRPr="00D70D64"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57-Changes in umbilical artery doppler velocimetry after betamethasone administration in pregnancies with fetal growth retardation</w:t>
            </w:r>
          </w:p>
          <w:p w14:paraId="4B8A103E" w14:textId="68921090"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Taghavi, S., Lar, T.A.G., Abasalizadeh, F., (...), Azar, Z.F., Mirghafourvand, M.</w:t>
            </w:r>
          </w:p>
        </w:tc>
        <w:tc>
          <w:tcPr>
            <w:tcW w:w="1297" w:type="dxa"/>
            <w:tcMar>
              <w:top w:w="344" w:type="dxa"/>
              <w:left w:w="344" w:type="dxa"/>
              <w:bottom w:w="0" w:type="dxa"/>
              <w:right w:w="344" w:type="dxa"/>
            </w:tcMar>
          </w:tcPr>
          <w:p w14:paraId="0A9E09F2" w14:textId="469258C1"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2020</w:t>
            </w:r>
          </w:p>
        </w:tc>
      </w:tr>
      <w:tr w:rsidR="00D70D64" w:rsidRPr="00FF5033" w14:paraId="050A3BC7" w14:textId="77777777" w:rsidTr="00A1509A">
        <w:trPr>
          <w:trHeight w:val="57"/>
          <w:jc w:val="center"/>
        </w:trPr>
        <w:tc>
          <w:tcPr>
            <w:tcW w:w="8054" w:type="dxa"/>
            <w:tcMar>
              <w:top w:w="344" w:type="dxa"/>
              <w:left w:w="344" w:type="dxa"/>
              <w:bottom w:w="0" w:type="dxa"/>
              <w:right w:w="344" w:type="dxa"/>
            </w:tcMar>
          </w:tcPr>
          <w:p w14:paraId="7763B050" w14:textId="77777777" w:rsidR="00D70D64" w:rsidRPr="00D70D64"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58-Correlation between divided doses of chronic antihypertensive drugs and pregnancy outcomes</w:t>
            </w:r>
          </w:p>
          <w:p w14:paraId="3FAF63D7" w14:textId="466FE2DA"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Dehno, S.H., Taghavi, S., Ayati, N.</w:t>
            </w:r>
          </w:p>
        </w:tc>
        <w:tc>
          <w:tcPr>
            <w:tcW w:w="1297" w:type="dxa"/>
            <w:tcMar>
              <w:top w:w="344" w:type="dxa"/>
              <w:left w:w="344" w:type="dxa"/>
              <w:bottom w:w="0" w:type="dxa"/>
              <w:right w:w="344" w:type="dxa"/>
            </w:tcMar>
          </w:tcPr>
          <w:p w14:paraId="469609FE" w14:textId="4D5E8D5A"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2020</w:t>
            </w:r>
          </w:p>
        </w:tc>
      </w:tr>
      <w:tr w:rsidR="00D70D64" w:rsidRPr="00FF5033" w14:paraId="309B0A0B" w14:textId="77777777" w:rsidTr="00A1509A">
        <w:trPr>
          <w:trHeight w:val="57"/>
          <w:jc w:val="center"/>
        </w:trPr>
        <w:tc>
          <w:tcPr>
            <w:tcW w:w="8054" w:type="dxa"/>
            <w:tcMar>
              <w:top w:w="344" w:type="dxa"/>
              <w:left w:w="344" w:type="dxa"/>
              <w:bottom w:w="0" w:type="dxa"/>
              <w:right w:w="344" w:type="dxa"/>
            </w:tcMar>
          </w:tcPr>
          <w:p w14:paraId="3F618C76" w14:textId="77777777" w:rsidR="00D70D64" w:rsidRPr="00D70D64"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59-Comparing levels of vitamin D, calcium and phosphorus in normotensive pregnant women and pregnant women with preeclampsia</w:t>
            </w:r>
          </w:p>
          <w:p w14:paraId="4276C16F" w14:textId="1C5671BF"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Abbasalizadeh, S., Abam, F., Mirghafourvand, M., (...), Taghavi, S., Hajizadeh, K.</w:t>
            </w:r>
          </w:p>
        </w:tc>
        <w:tc>
          <w:tcPr>
            <w:tcW w:w="1297" w:type="dxa"/>
            <w:tcMar>
              <w:top w:w="344" w:type="dxa"/>
              <w:left w:w="344" w:type="dxa"/>
              <w:bottom w:w="0" w:type="dxa"/>
              <w:right w:w="344" w:type="dxa"/>
            </w:tcMar>
          </w:tcPr>
          <w:p w14:paraId="60E79DBB" w14:textId="3B566EEC"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2020</w:t>
            </w:r>
          </w:p>
        </w:tc>
      </w:tr>
      <w:tr w:rsidR="00D70D64" w:rsidRPr="00FF5033" w14:paraId="2DA6E6C5" w14:textId="77777777" w:rsidTr="00A1509A">
        <w:trPr>
          <w:trHeight w:val="57"/>
          <w:jc w:val="center"/>
        </w:trPr>
        <w:tc>
          <w:tcPr>
            <w:tcW w:w="8054" w:type="dxa"/>
            <w:tcMar>
              <w:top w:w="344" w:type="dxa"/>
              <w:left w:w="344" w:type="dxa"/>
              <w:bottom w:w="0" w:type="dxa"/>
              <w:right w:w="344" w:type="dxa"/>
            </w:tcMar>
          </w:tcPr>
          <w:p w14:paraId="7DEA38F6" w14:textId="77777777" w:rsidR="00D70D64" w:rsidRPr="00D70D64" w:rsidRDefault="00D70D64"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ab/>
              <w:t>60-Neonatal consequences of acute pulmonary edema in pregnant women referred to the hospitals in Tabriz, 2013-2014</w:t>
            </w:r>
          </w:p>
          <w:p w14:paraId="2A9B917F" w14:textId="1D981E6B"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Taghavi, S., Dehdilani, M., Dehdilani, M., Hashemzadeh, K.</w:t>
            </w:r>
          </w:p>
        </w:tc>
        <w:tc>
          <w:tcPr>
            <w:tcW w:w="1297" w:type="dxa"/>
            <w:tcMar>
              <w:top w:w="344" w:type="dxa"/>
              <w:left w:w="344" w:type="dxa"/>
              <w:bottom w:w="0" w:type="dxa"/>
              <w:right w:w="344" w:type="dxa"/>
            </w:tcMar>
          </w:tcPr>
          <w:p w14:paraId="2D298A2F" w14:textId="6FD3BBAC"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2021</w:t>
            </w:r>
          </w:p>
        </w:tc>
      </w:tr>
      <w:tr w:rsidR="00D70D64" w:rsidRPr="00FF5033" w14:paraId="13C1F4A6" w14:textId="77777777" w:rsidTr="00A1509A">
        <w:trPr>
          <w:trHeight w:val="57"/>
          <w:jc w:val="center"/>
        </w:trPr>
        <w:tc>
          <w:tcPr>
            <w:tcW w:w="8054" w:type="dxa"/>
            <w:tcMar>
              <w:top w:w="344" w:type="dxa"/>
              <w:left w:w="344" w:type="dxa"/>
              <w:bottom w:w="0" w:type="dxa"/>
              <w:right w:w="344" w:type="dxa"/>
            </w:tcMar>
          </w:tcPr>
          <w:p w14:paraId="28D3964B" w14:textId="77777777" w:rsidR="00D70D64" w:rsidRPr="00D70D64" w:rsidRDefault="00D70D64"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61-Effect of plantar reflexology on labor pain and childbirth experience: A randomized controlled clinical trial</w:t>
            </w:r>
          </w:p>
          <w:p w14:paraId="5BD2C72F" w14:textId="583988CC"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Jameei-Moghaddam, M., Goljaryan, S., Mohammad Alizadeh Charandabi, S., Taghavi, S., Mirghafourvand, M....</w:t>
            </w:r>
          </w:p>
        </w:tc>
        <w:tc>
          <w:tcPr>
            <w:tcW w:w="1297" w:type="dxa"/>
            <w:tcMar>
              <w:top w:w="344" w:type="dxa"/>
              <w:left w:w="344" w:type="dxa"/>
              <w:bottom w:w="0" w:type="dxa"/>
              <w:right w:w="344" w:type="dxa"/>
            </w:tcMar>
          </w:tcPr>
          <w:p w14:paraId="40303083" w14:textId="3241D3E0"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2021</w:t>
            </w:r>
          </w:p>
        </w:tc>
      </w:tr>
      <w:tr w:rsidR="00D70D64" w:rsidRPr="00FF5033" w14:paraId="4CADD756" w14:textId="77777777" w:rsidTr="00A1509A">
        <w:trPr>
          <w:trHeight w:val="57"/>
          <w:jc w:val="center"/>
        </w:trPr>
        <w:tc>
          <w:tcPr>
            <w:tcW w:w="8054" w:type="dxa"/>
            <w:tcMar>
              <w:top w:w="344" w:type="dxa"/>
              <w:left w:w="344" w:type="dxa"/>
              <w:bottom w:w="0" w:type="dxa"/>
              <w:right w:w="344" w:type="dxa"/>
            </w:tcMar>
          </w:tcPr>
          <w:p w14:paraId="226A0315" w14:textId="77777777" w:rsidR="00D70D64" w:rsidRPr="00D70D64" w:rsidRDefault="00D70D64"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62-Evaluation of CD39, CD73, HIF-1alpha, and their related miRNAs expression in decidua of preeclampsia cases compared to healthy pregnant women</w:t>
            </w:r>
          </w:p>
          <w:p w14:paraId="02394DB1" w14:textId="5804F3C6"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Yousefzadeh, Y., Soltani-Zangbar, M.S., Kalafi, L., (...), Hojjat-Farsangi, M., Yousefi, M.</w:t>
            </w:r>
          </w:p>
        </w:tc>
        <w:tc>
          <w:tcPr>
            <w:tcW w:w="1297" w:type="dxa"/>
            <w:tcMar>
              <w:top w:w="344" w:type="dxa"/>
              <w:left w:w="344" w:type="dxa"/>
              <w:bottom w:w="0" w:type="dxa"/>
              <w:right w:w="344" w:type="dxa"/>
            </w:tcMar>
          </w:tcPr>
          <w:p w14:paraId="6B663FE3" w14:textId="5108E725"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2022</w:t>
            </w:r>
          </w:p>
        </w:tc>
      </w:tr>
      <w:tr w:rsidR="00D70D64" w:rsidRPr="00FF5033" w14:paraId="3D844EFE" w14:textId="77777777" w:rsidTr="00A1509A">
        <w:trPr>
          <w:trHeight w:val="57"/>
          <w:jc w:val="center"/>
        </w:trPr>
        <w:tc>
          <w:tcPr>
            <w:tcW w:w="8054" w:type="dxa"/>
            <w:tcMar>
              <w:top w:w="344" w:type="dxa"/>
              <w:left w:w="344" w:type="dxa"/>
              <w:bottom w:w="0" w:type="dxa"/>
              <w:right w:w="344" w:type="dxa"/>
            </w:tcMar>
          </w:tcPr>
          <w:p w14:paraId="5D9845B7" w14:textId="77777777" w:rsidR="00D70D64" w:rsidRPr="00D70D64" w:rsidRDefault="00D70D64"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lastRenderedPageBreak/>
              <w:tab/>
              <w:t>63-Expression level of immune checkpoint inhibitory factors in preeclampsia</w:t>
            </w:r>
          </w:p>
          <w:p w14:paraId="17F60A2C" w14:textId="35B75E10"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Madadi, S., Mohammadinejad, S., Alizadegan, A., (...), Taghavi, S., Yousefi, M.</w:t>
            </w:r>
          </w:p>
        </w:tc>
        <w:tc>
          <w:tcPr>
            <w:tcW w:w="1297" w:type="dxa"/>
            <w:tcMar>
              <w:top w:w="344" w:type="dxa"/>
              <w:left w:w="344" w:type="dxa"/>
              <w:bottom w:w="0" w:type="dxa"/>
              <w:right w:w="344" w:type="dxa"/>
            </w:tcMar>
          </w:tcPr>
          <w:p w14:paraId="54F1061C" w14:textId="56A06AD2"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2022</w:t>
            </w:r>
          </w:p>
        </w:tc>
      </w:tr>
      <w:tr w:rsidR="00D70D64" w:rsidRPr="00FF5033" w14:paraId="4C430B96" w14:textId="77777777" w:rsidTr="00A1509A">
        <w:trPr>
          <w:trHeight w:val="57"/>
          <w:jc w:val="center"/>
        </w:trPr>
        <w:tc>
          <w:tcPr>
            <w:tcW w:w="8054" w:type="dxa"/>
            <w:tcMar>
              <w:top w:w="344" w:type="dxa"/>
              <w:left w:w="344" w:type="dxa"/>
              <w:bottom w:w="0" w:type="dxa"/>
              <w:right w:w="344" w:type="dxa"/>
            </w:tcMar>
          </w:tcPr>
          <w:p w14:paraId="632EE06A" w14:textId="77777777" w:rsidR="00D70D64" w:rsidRPr="00D70D64" w:rsidRDefault="00D70D64"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64-Designing and Validating Infertility Data Recording Tools in Iran</w:t>
            </w:r>
          </w:p>
          <w:p w14:paraId="67056E6E" w14:textId="18643274"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Farzadi, L., Ghasemzadeh, A., Sadeghi-Bazargani, H., (...), Tabrizi, A., Tehrani-Ghadim, S.</w:t>
            </w:r>
          </w:p>
        </w:tc>
        <w:tc>
          <w:tcPr>
            <w:tcW w:w="1297" w:type="dxa"/>
            <w:tcMar>
              <w:top w:w="344" w:type="dxa"/>
              <w:left w:w="344" w:type="dxa"/>
              <w:bottom w:w="0" w:type="dxa"/>
              <w:right w:w="344" w:type="dxa"/>
            </w:tcMar>
          </w:tcPr>
          <w:p w14:paraId="566A6F77" w14:textId="56F04DDA"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2022</w:t>
            </w:r>
          </w:p>
        </w:tc>
      </w:tr>
      <w:tr w:rsidR="00D70D64" w:rsidRPr="00FF5033" w14:paraId="11E148CA" w14:textId="77777777" w:rsidTr="00A1509A">
        <w:trPr>
          <w:trHeight w:val="57"/>
          <w:jc w:val="center"/>
        </w:trPr>
        <w:tc>
          <w:tcPr>
            <w:tcW w:w="8054" w:type="dxa"/>
            <w:tcMar>
              <w:top w:w="344" w:type="dxa"/>
              <w:left w:w="344" w:type="dxa"/>
              <w:bottom w:w="0" w:type="dxa"/>
              <w:right w:w="344" w:type="dxa"/>
            </w:tcMar>
          </w:tcPr>
          <w:p w14:paraId="5BE7897F" w14:textId="77777777" w:rsidR="00D70D64" w:rsidRPr="00D70D64"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ab/>
              <w:t>65-Comparison of pregnancy outcomes and neonatal complications between COVID-19-vaccinated and unvaccinated pregnant women in Tabriz, Iran</w:t>
            </w:r>
          </w:p>
          <w:p w14:paraId="5CCC1FB4" w14:textId="5C92BD27"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Taghavi, S., Dehdilani, M., Dehdilani, M.</w:t>
            </w:r>
          </w:p>
        </w:tc>
        <w:tc>
          <w:tcPr>
            <w:tcW w:w="1297" w:type="dxa"/>
            <w:tcMar>
              <w:top w:w="344" w:type="dxa"/>
              <w:left w:w="344" w:type="dxa"/>
              <w:bottom w:w="0" w:type="dxa"/>
              <w:right w:w="344" w:type="dxa"/>
            </w:tcMar>
          </w:tcPr>
          <w:p w14:paraId="1DE91542" w14:textId="046F7037"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2023</w:t>
            </w:r>
          </w:p>
        </w:tc>
      </w:tr>
      <w:tr w:rsidR="00D70D64" w:rsidRPr="00FF5033" w14:paraId="4A3F6200" w14:textId="77777777" w:rsidTr="00A1509A">
        <w:trPr>
          <w:trHeight w:val="57"/>
          <w:jc w:val="center"/>
        </w:trPr>
        <w:tc>
          <w:tcPr>
            <w:tcW w:w="8054" w:type="dxa"/>
            <w:tcMar>
              <w:top w:w="344" w:type="dxa"/>
              <w:left w:w="344" w:type="dxa"/>
              <w:bottom w:w="0" w:type="dxa"/>
              <w:right w:w="344" w:type="dxa"/>
            </w:tcMar>
          </w:tcPr>
          <w:p w14:paraId="4230A8CD" w14:textId="77777777" w:rsidR="00D70D64" w:rsidRPr="00D70D64" w:rsidRDefault="00D70D64"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66-Dominant immune cells in pregnancy and pregnancy complications: T helper cells (TH1/TH2, TH17/Treg cells), NK cells, MDSCs, and the immune checkpoints</w:t>
            </w:r>
          </w:p>
          <w:p w14:paraId="6A464211" w14:textId="5FC88A80" w:rsidR="00D70D64" w:rsidRPr="00D70D64" w:rsidRDefault="00D70D64" w:rsidP="00305E07">
            <w:pPr>
              <w:pStyle w:val="EndNoteBibliography"/>
              <w:bidi w:val="0"/>
              <w:spacing w:before="120" w:after="120"/>
              <w:ind w:left="360"/>
              <w:rPr>
                <w:rFonts w:asciiTheme="majorBidi" w:hAnsiTheme="majorBidi" w:cstheme="majorBidi"/>
              </w:rPr>
            </w:pPr>
            <w:r w:rsidRPr="00D70D64">
              <w:rPr>
                <w:rFonts w:asciiTheme="majorBidi" w:hAnsiTheme="majorBidi" w:cstheme="majorBidi"/>
              </w:rPr>
              <w:t>Esparvarinha, M., Madadi, S., Aslanian-Kalkhoran, L., (...), Taghavi, S., Yousefi, M.</w:t>
            </w:r>
          </w:p>
        </w:tc>
        <w:tc>
          <w:tcPr>
            <w:tcW w:w="1297" w:type="dxa"/>
            <w:tcMar>
              <w:top w:w="344" w:type="dxa"/>
              <w:left w:w="344" w:type="dxa"/>
              <w:bottom w:w="0" w:type="dxa"/>
              <w:right w:w="344" w:type="dxa"/>
            </w:tcMar>
          </w:tcPr>
          <w:p w14:paraId="246177D8" w14:textId="2B763C06" w:rsidR="00D70D64" w:rsidRPr="00FF5033"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2023</w:t>
            </w:r>
          </w:p>
        </w:tc>
      </w:tr>
      <w:tr w:rsidR="00D70D64" w:rsidRPr="00FF5033" w14:paraId="6B87235B" w14:textId="77777777" w:rsidTr="00A1509A">
        <w:trPr>
          <w:trHeight w:val="57"/>
          <w:jc w:val="center"/>
        </w:trPr>
        <w:tc>
          <w:tcPr>
            <w:tcW w:w="8054" w:type="dxa"/>
            <w:tcMar>
              <w:top w:w="344" w:type="dxa"/>
              <w:left w:w="344" w:type="dxa"/>
              <w:bottom w:w="0" w:type="dxa"/>
              <w:right w:w="344" w:type="dxa"/>
            </w:tcMar>
          </w:tcPr>
          <w:p w14:paraId="3A644F66" w14:textId="77777777" w:rsidR="00D70D64" w:rsidRPr="00D70D64" w:rsidRDefault="00D70D64" w:rsidP="00DE4BDD">
            <w:pPr>
              <w:pStyle w:val="EndNoteBibliography"/>
              <w:bidi w:val="0"/>
              <w:spacing w:before="120" w:after="120"/>
              <w:ind w:left="360"/>
              <w:rPr>
                <w:rFonts w:asciiTheme="majorBidi" w:hAnsiTheme="majorBidi" w:cstheme="majorBidi"/>
              </w:rPr>
            </w:pPr>
            <w:r w:rsidRPr="00D70D64">
              <w:rPr>
                <w:rFonts w:asciiTheme="majorBidi" w:hAnsiTheme="majorBidi" w:cstheme="majorBidi"/>
              </w:rPr>
              <w:t>67-Diabetes Consequences on Preterm Premature Rupture of Membrane Complications</w:t>
            </w:r>
          </w:p>
          <w:p w14:paraId="3546C0C4" w14:textId="77777777" w:rsidR="00D70D64" w:rsidRPr="00D70D64"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Shahali, S., Ebrahimi, F.S., Taghavi, S., Afsari, E</w:t>
            </w:r>
          </w:p>
          <w:p w14:paraId="049EF73B" w14:textId="77777777" w:rsidR="00D70D64" w:rsidRPr="00D70D64" w:rsidRDefault="00D70D64" w:rsidP="00FF5033">
            <w:pPr>
              <w:pStyle w:val="EndNoteBibliography"/>
              <w:bidi w:val="0"/>
              <w:spacing w:before="120" w:after="120"/>
              <w:ind w:left="360"/>
              <w:rPr>
                <w:rFonts w:asciiTheme="majorBidi" w:hAnsiTheme="majorBidi" w:cstheme="majorBidi"/>
              </w:rPr>
            </w:pPr>
          </w:p>
        </w:tc>
        <w:tc>
          <w:tcPr>
            <w:tcW w:w="1297" w:type="dxa"/>
            <w:tcMar>
              <w:top w:w="344" w:type="dxa"/>
              <w:left w:w="344" w:type="dxa"/>
              <w:bottom w:w="0" w:type="dxa"/>
              <w:right w:w="344" w:type="dxa"/>
            </w:tcMar>
          </w:tcPr>
          <w:p w14:paraId="617F4BAD" w14:textId="765DE855" w:rsidR="00D70D64" w:rsidRPr="00D70D64" w:rsidRDefault="00D70D64" w:rsidP="00FF5033">
            <w:pPr>
              <w:pStyle w:val="EndNoteBibliography"/>
              <w:bidi w:val="0"/>
              <w:spacing w:before="120" w:after="120"/>
              <w:ind w:left="360"/>
              <w:rPr>
                <w:rFonts w:asciiTheme="majorBidi" w:hAnsiTheme="majorBidi" w:cstheme="majorBidi"/>
              </w:rPr>
            </w:pPr>
            <w:r w:rsidRPr="00D70D64">
              <w:rPr>
                <w:rFonts w:asciiTheme="majorBidi" w:hAnsiTheme="majorBidi" w:cstheme="majorBidi"/>
              </w:rPr>
              <w:t>2023</w:t>
            </w:r>
          </w:p>
        </w:tc>
      </w:tr>
    </w:tbl>
    <w:p w14:paraId="0BA09F1E" w14:textId="77777777" w:rsidR="00D70D64" w:rsidRPr="00FF5033" w:rsidRDefault="00D70D64" w:rsidP="00FF5033">
      <w:pPr>
        <w:pStyle w:val="EndNoteBibliography"/>
        <w:bidi w:val="0"/>
        <w:spacing w:before="120" w:after="120"/>
        <w:ind w:left="360"/>
        <w:rPr>
          <w:rFonts w:asciiTheme="majorBidi" w:hAnsiTheme="majorBidi" w:cstheme="majorBidi"/>
        </w:rPr>
      </w:pPr>
    </w:p>
    <w:p w14:paraId="050BD07B" w14:textId="77777777" w:rsidR="00725BAC" w:rsidRDefault="00725BAC" w:rsidP="00D70D64">
      <w:pPr>
        <w:autoSpaceDE w:val="0"/>
        <w:autoSpaceDN w:val="0"/>
        <w:bidi w:val="0"/>
        <w:adjustRightInd w:val="0"/>
        <w:spacing w:after="0" w:line="360" w:lineRule="auto"/>
        <w:rPr>
          <w:rFonts w:ascii="Arial,Bold" w:hAnsi="Arial,Bold" w:cs="Arial,Bold"/>
          <w:b/>
          <w:bCs/>
          <w:sz w:val="19"/>
          <w:szCs w:val="19"/>
        </w:rPr>
      </w:pPr>
      <w:r w:rsidRPr="00D70D64">
        <w:rPr>
          <w:rFonts w:ascii="Arial,Bold" w:hAnsi="Arial,Bold" w:cs="Arial,Bold"/>
          <w:b/>
          <w:bCs/>
          <w:sz w:val="19"/>
          <w:szCs w:val="19"/>
        </w:rPr>
        <w:t>Publications in Iranian Journals:</w:t>
      </w:r>
    </w:p>
    <w:p w14:paraId="3149C1D2" w14:textId="1862C743" w:rsidR="00725BAC" w:rsidRDefault="00725BAC" w:rsidP="00725BAC">
      <w:pPr>
        <w:autoSpaceDE w:val="0"/>
        <w:autoSpaceDN w:val="0"/>
        <w:bidi w:val="0"/>
        <w:adjustRightInd w:val="0"/>
        <w:spacing w:after="0" w:line="360" w:lineRule="auto"/>
        <w:rPr>
          <w:rFonts w:ascii="Arial" w:hAnsi="Arial" w:cs="Arial"/>
          <w:sz w:val="19"/>
          <w:szCs w:val="19"/>
        </w:rPr>
      </w:pPr>
      <w:r w:rsidRPr="00D70D64">
        <w:rPr>
          <w:rFonts w:ascii="Arial" w:hAnsi="Arial" w:cs="Arial"/>
          <w:sz w:val="19"/>
          <w:szCs w:val="19"/>
        </w:rPr>
        <w:t xml:space="preserve">1) </w:t>
      </w:r>
      <w:proofErr w:type="spellStart"/>
      <w:r w:rsidR="00CD79E2" w:rsidRPr="00D70D64">
        <w:rPr>
          <w:rFonts w:ascii="Arial" w:hAnsi="Arial" w:cs="Arial"/>
          <w:sz w:val="19"/>
          <w:szCs w:val="19"/>
        </w:rPr>
        <w:t>Fistulation</w:t>
      </w:r>
      <w:proofErr w:type="spellEnd"/>
      <w:r w:rsidRPr="00D70D64">
        <w:rPr>
          <w:rFonts w:ascii="Arial" w:hAnsi="Arial" w:cs="Arial"/>
          <w:sz w:val="19"/>
          <w:szCs w:val="19"/>
        </w:rPr>
        <w:t xml:space="preserve"> of bilateral ovarian mature </w:t>
      </w:r>
      <w:proofErr w:type="spellStart"/>
      <w:r w:rsidRPr="00D70D64">
        <w:rPr>
          <w:rFonts w:ascii="Arial" w:hAnsi="Arial" w:cs="Arial"/>
          <w:sz w:val="19"/>
          <w:szCs w:val="19"/>
        </w:rPr>
        <w:t>teratoma</w:t>
      </w:r>
      <w:proofErr w:type="spellEnd"/>
      <w:r w:rsidRPr="00D70D64">
        <w:rPr>
          <w:rFonts w:ascii="Arial" w:hAnsi="Arial" w:cs="Arial"/>
          <w:sz w:val="19"/>
          <w:szCs w:val="19"/>
        </w:rPr>
        <w:t xml:space="preserve"> to abdominal wall, a case repor</w:t>
      </w:r>
      <w:r>
        <w:rPr>
          <w:rFonts w:ascii="Arial" w:hAnsi="Arial" w:cs="Arial"/>
          <w:sz w:val="19"/>
          <w:szCs w:val="19"/>
        </w:rPr>
        <w:t>t,</w:t>
      </w:r>
      <w:r w:rsidR="00CD79E2">
        <w:rPr>
          <w:rFonts w:ascii="Arial" w:hAnsi="Arial" w:cs="Arial"/>
          <w:sz w:val="19"/>
          <w:szCs w:val="19"/>
        </w:rPr>
        <w:t xml:space="preserve"> </w:t>
      </w:r>
    </w:p>
    <w:p w14:paraId="759D6589" w14:textId="5F4FEDCD" w:rsidR="00725BAC" w:rsidRDefault="00725BAC" w:rsidP="00725BAC">
      <w:pPr>
        <w:autoSpaceDE w:val="0"/>
        <w:autoSpaceDN w:val="0"/>
        <w:bidi w:val="0"/>
        <w:adjustRightInd w:val="0"/>
        <w:spacing w:after="0" w:line="360" w:lineRule="auto"/>
        <w:rPr>
          <w:rFonts w:ascii="Arial" w:hAnsi="Arial" w:cs="Arial"/>
          <w:sz w:val="19"/>
          <w:szCs w:val="19"/>
        </w:rPr>
      </w:pPr>
      <w:proofErr w:type="spellStart"/>
      <w:proofErr w:type="gramStart"/>
      <w:r>
        <w:rPr>
          <w:rFonts w:ascii="Arial" w:hAnsi="Arial" w:cs="Arial"/>
          <w:sz w:val="19"/>
          <w:szCs w:val="19"/>
        </w:rPr>
        <w:t>Barband</w:t>
      </w:r>
      <w:proofErr w:type="spellEnd"/>
      <w:r w:rsidR="00CD79E2">
        <w:rPr>
          <w:rFonts w:ascii="Arial" w:hAnsi="Arial" w:cs="Arial"/>
          <w:sz w:val="19"/>
          <w:szCs w:val="19"/>
        </w:rPr>
        <w:t xml:space="preserve"> </w:t>
      </w:r>
      <w:r>
        <w:rPr>
          <w:rFonts w:ascii="Arial" w:hAnsi="Arial" w:cs="Arial"/>
          <w:sz w:val="19"/>
          <w:szCs w:val="19"/>
        </w:rPr>
        <w:t xml:space="preserve"> A</w:t>
      </w:r>
      <w:proofErr w:type="gramEnd"/>
      <w:r>
        <w:rPr>
          <w:rFonts w:ascii="Arial" w:hAnsi="Arial" w:cs="Arial"/>
          <w:sz w:val="19"/>
          <w:szCs w:val="19"/>
        </w:rPr>
        <w:t xml:space="preserve">. , </w:t>
      </w:r>
      <w:proofErr w:type="spellStart"/>
      <w:r>
        <w:rPr>
          <w:rFonts w:ascii="Arial" w:hAnsi="Arial" w:cs="Arial"/>
          <w:sz w:val="19"/>
          <w:szCs w:val="19"/>
        </w:rPr>
        <w:t>Taghavi</w:t>
      </w:r>
      <w:proofErr w:type="spellEnd"/>
      <w:r>
        <w:rPr>
          <w:rFonts w:ascii="Arial" w:hAnsi="Arial" w:cs="Arial"/>
          <w:sz w:val="19"/>
          <w:szCs w:val="19"/>
        </w:rPr>
        <w:t xml:space="preserve"> S. Journal of Tabriz University of Medical Sciences &amp; Health</w:t>
      </w:r>
    </w:p>
    <w:p w14:paraId="324D2737"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Services, Tabriz, No: 50, </w:t>
      </w:r>
      <w:proofErr w:type="gramStart"/>
      <w:r>
        <w:rPr>
          <w:rFonts w:ascii="Arial" w:hAnsi="Arial" w:cs="Arial"/>
          <w:sz w:val="19"/>
          <w:szCs w:val="19"/>
        </w:rPr>
        <w:t>Summer</w:t>
      </w:r>
      <w:proofErr w:type="gramEnd"/>
      <w:r>
        <w:rPr>
          <w:rFonts w:ascii="Arial" w:hAnsi="Arial" w:cs="Arial"/>
          <w:sz w:val="19"/>
          <w:szCs w:val="19"/>
        </w:rPr>
        <w:t>, 2001.</w:t>
      </w:r>
    </w:p>
    <w:p w14:paraId="54E638EE"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2) Complications of Norplant in Iranian ladies </w:t>
      </w:r>
      <w:proofErr w:type="spellStart"/>
      <w:r>
        <w:rPr>
          <w:rFonts w:ascii="Arial" w:hAnsi="Arial" w:cs="Arial"/>
          <w:sz w:val="19"/>
          <w:szCs w:val="19"/>
        </w:rPr>
        <w:t>Taghavi</w:t>
      </w:r>
      <w:proofErr w:type="spellEnd"/>
      <w:r>
        <w:rPr>
          <w:rFonts w:ascii="Arial" w:hAnsi="Arial" w:cs="Arial"/>
          <w:sz w:val="19"/>
          <w:szCs w:val="19"/>
        </w:rPr>
        <w:t xml:space="preserve"> S. Medical Journal of Tabriz</w:t>
      </w:r>
    </w:p>
    <w:p w14:paraId="1F22D509"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University of Medical Sciences &amp; Health Services, Tabriz, No: 51, </w:t>
      </w:r>
      <w:proofErr w:type="gramStart"/>
      <w:r>
        <w:rPr>
          <w:rFonts w:ascii="Arial" w:hAnsi="Arial" w:cs="Arial"/>
          <w:sz w:val="19"/>
          <w:szCs w:val="19"/>
        </w:rPr>
        <w:t>Autumn ,</w:t>
      </w:r>
      <w:proofErr w:type="gramEnd"/>
      <w:r>
        <w:rPr>
          <w:rFonts w:ascii="Arial" w:hAnsi="Arial" w:cs="Arial"/>
          <w:sz w:val="19"/>
          <w:szCs w:val="19"/>
        </w:rPr>
        <w:t xml:space="preserve"> 2001.</w:t>
      </w:r>
    </w:p>
    <w:p w14:paraId="16537431"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3) Assessment of the efficacy of </w:t>
      </w:r>
      <w:proofErr w:type="spellStart"/>
      <w:r>
        <w:rPr>
          <w:rFonts w:ascii="Arial" w:hAnsi="Arial" w:cs="Arial"/>
          <w:sz w:val="19"/>
          <w:szCs w:val="19"/>
        </w:rPr>
        <w:t>paracervical</w:t>
      </w:r>
      <w:proofErr w:type="spellEnd"/>
      <w:r>
        <w:rPr>
          <w:rFonts w:ascii="Arial" w:hAnsi="Arial" w:cs="Arial"/>
          <w:sz w:val="19"/>
          <w:szCs w:val="19"/>
        </w:rPr>
        <w:t xml:space="preserve"> block in conjunction with conscious sedation</w:t>
      </w:r>
    </w:p>
    <w:p w14:paraId="1A9D3EF0"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on</w:t>
      </w:r>
      <w:proofErr w:type="gramEnd"/>
      <w:r>
        <w:rPr>
          <w:rFonts w:ascii="Arial" w:hAnsi="Arial" w:cs="Arial"/>
          <w:sz w:val="19"/>
          <w:szCs w:val="19"/>
        </w:rPr>
        <w:t xml:space="preserve"> pain control during outpatient hysteroscopy. </w:t>
      </w:r>
      <w:proofErr w:type="spellStart"/>
      <w:r>
        <w:rPr>
          <w:rFonts w:ascii="Arial" w:hAnsi="Arial" w:cs="Arial"/>
          <w:sz w:val="19"/>
          <w:szCs w:val="19"/>
        </w:rPr>
        <w:t>Atashkhoie</w:t>
      </w:r>
      <w:proofErr w:type="spellEnd"/>
      <w:r>
        <w:rPr>
          <w:rFonts w:ascii="Arial" w:hAnsi="Arial" w:cs="Arial"/>
          <w:sz w:val="19"/>
          <w:szCs w:val="19"/>
        </w:rPr>
        <w:t xml:space="preserve"> S, </w:t>
      </w:r>
      <w:proofErr w:type="spellStart"/>
      <w:r>
        <w:rPr>
          <w:rFonts w:ascii="Arial" w:hAnsi="Arial" w:cs="Arial"/>
          <w:sz w:val="19"/>
          <w:szCs w:val="19"/>
        </w:rPr>
        <w:t>Negharghar</w:t>
      </w:r>
      <w:proofErr w:type="spellEnd"/>
      <w:r>
        <w:rPr>
          <w:rFonts w:ascii="Arial" w:hAnsi="Arial" w:cs="Arial"/>
          <w:sz w:val="19"/>
          <w:szCs w:val="19"/>
        </w:rPr>
        <w:t xml:space="preserve"> S, </w:t>
      </w:r>
      <w:proofErr w:type="spellStart"/>
      <w:r>
        <w:rPr>
          <w:rFonts w:ascii="Arial" w:hAnsi="Arial" w:cs="Arial"/>
          <w:sz w:val="19"/>
          <w:szCs w:val="19"/>
        </w:rPr>
        <w:t>Taghavi</w:t>
      </w:r>
      <w:proofErr w:type="spellEnd"/>
      <w:r>
        <w:rPr>
          <w:rFonts w:ascii="Arial" w:hAnsi="Arial" w:cs="Arial"/>
          <w:sz w:val="19"/>
          <w:szCs w:val="19"/>
        </w:rPr>
        <w:t xml:space="preserve"> S,</w:t>
      </w:r>
    </w:p>
    <w:p w14:paraId="1D844D70"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Medical Journal of the Islamic republic of IRAN.</w:t>
      </w:r>
      <w:proofErr w:type="gramEnd"/>
      <w:r>
        <w:rPr>
          <w:rFonts w:ascii="Arial" w:hAnsi="Arial" w:cs="Arial"/>
          <w:sz w:val="19"/>
          <w:szCs w:val="19"/>
        </w:rPr>
        <w:t xml:space="preserve"> </w:t>
      </w:r>
      <w:proofErr w:type="spellStart"/>
      <w:r>
        <w:rPr>
          <w:rFonts w:ascii="Arial" w:hAnsi="Arial" w:cs="Arial"/>
          <w:sz w:val="19"/>
          <w:szCs w:val="19"/>
        </w:rPr>
        <w:t>Vol</w:t>
      </w:r>
      <w:proofErr w:type="spellEnd"/>
      <w:r>
        <w:rPr>
          <w:rFonts w:ascii="Arial" w:hAnsi="Arial" w:cs="Arial"/>
          <w:sz w:val="19"/>
          <w:szCs w:val="19"/>
        </w:rPr>
        <w:t>: 19, Feb. 2006.</w:t>
      </w:r>
    </w:p>
    <w:p w14:paraId="779B89C4" w14:textId="529D4183"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4) Bilateral </w:t>
      </w:r>
      <w:proofErr w:type="spellStart"/>
      <w:r w:rsidR="00CD79E2">
        <w:rPr>
          <w:rFonts w:ascii="Arial" w:hAnsi="Arial" w:cs="Arial"/>
          <w:sz w:val="19"/>
          <w:szCs w:val="19"/>
        </w:rPr>
        <w:t>Fistulation</w:t>
      </w:r>
      <w:proofErr w:type="spellEnd"/>
      <w:r>
        <w:rPr>
          <w:rFonts w:ascii="Arial" w:hAnsi="Arial" w:cs="Arial"/>
          <w:sz w:val="19"/>
          <w:szCs w:val="19"/>
        </w:rPr>
        <w:t xml:space="preserve"> of ovarian </w:t>
      </w:r>
      <w:proofErr w:type="spellStart"/>
      <w:r>
        <w:rPr>
          <w:rFonts w:ascii="Arial" w:hAnsi="Arial" w:cs="Arial"/>
          <w:sz w:val="19"/>
          <w:szCs w:val="19"/>
        </w:rPr>
        <w:t>dermoid</w:t>
      </w:r>
      <w:proofErr w:type="spellEnd"/>
      <w:r>
        <w:rPr>
          <w:rFonts w:ascii="Arial" w:hAnsi="Arial" w:cs="Arial"/>
          <w:sz w:val="19"/>
          <w:szCs w:val="19"/>
        </w:rPr>
        <w:t xml:space="preserve"> cyst to abdominal wall. </w:t>
      </w:r>
      <w:proofErr w:type="gramStart"/>
      <w:r>
        <w:rPr>
          <w:rFonts w:ascii="Arial" w:hAnsi="Arial" w:cs="Arial"/>
          <w:sz w:val="19"/>
          <w:szCs w:val="19"/>
        </w:rPr>
        <w:t>Case report.</w:t>
      </w:r>
      <w:proofErr w:type="gramEnd"/>
      <w:r>
        <w:rPr>
          <w:rFonts w:ascii="Arial" w:hAnsi="Arial" w:cs="Arial"/>
          <w:sz w:val="19"/>
          <w:szCs w:val="19"/>
        </w:rPr>
        <w:t xml:space="preserve"> </w:t>
      </w:r>
      <w:proofErr w:type="spellStart"/>
      <w:r>
        <w:rPr>
          <w:rFonts w:ascii="Arial" w:hAnsi="Arial" w:cs="Arial"/>
          <w:sz w:val="19"/>
          <w:szCs w:val="19"/>
        </w:rPr>
        <w:t>Barband</w:t>
      </w:r>
      <w:proofErr w:type="spellEnd"/>
      <w:r>
        <w:rPr>
          <w:rFonts w:ascii="Arial" w:hAnsi="Arial" w:cs="Arial"/>
          <w:sz w:val="19"/>
          <w:szCs w:val="19"/>
        </w:rPr>
        <w:t xml:space="preserve"> A.</w:t>
      </w:r>
    </w:p>
    <w:p w14:paraId="25011A5E"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spellStart"/>
      <w:proofErr w:type="gramStart"/>
      <w:r>
        <w:rPr>
          <w:rFonts w:ascii="Arial" w:hAnsi="Arial" w:cs="Arial"/>
          <w:sz w:val="19"/>
          <w:szCs w:val="19"/>
        </w:rPr>
        <w:t>Taghavi</w:t>
      </w:r>
      <w:proofErr w:type="spellEnd"/>
      <w:r>
        <w:rPr>
          <w:rFonts w:ascii="Arial" w:hAnsi="Arial" w:cs="Arial"/>
          <w:sz w:val="19"/>
          <w:szCs w:val="19"/>
        </w:rPr>
        <w:t xml:space="preserve"> S. Medical Journal of Tabriz Medical Science University.</w:t>
      </w:r>
      <w:proofErr w:type="gramEnd"/>
      <w:r>
        <w:rPr>
          <w:rFonts w:ascii="Arial" w:hAnsi="Arial" w:cs="Arial"/>
          <w:sz w:val="19"/>
          <w:szCs w:val="19"/>
        </w:rPr>
        <w:t xml:space="preserve"> No: 50, summer, 2002.</w:t>
      </w:r>
    </w:p>
    <w:p w14:paraId="365D4CDC"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5) Evaluation of unsatisfying side effects of Norplant in Iranian women. </w:t>
      </w:r>
      <w:proofErr w:type="spellStart"/>
      <w:r>
        <w:rPr>
          <w:rFonts w:ascii="Arial" w:hAnsi="Arial" w:cs="Arial"/>
          <w:sz w:val="19"/>
          <w:szCs w:val="19"/>
        </w:rPr>
        <w:t>Taghavi</w:t>
      </w:r>
      <w:proofErr w:type="spellEnd"/>
      <w:r>
        <w:rPr>
          <w:rFonts w:ascii="Arial" w:hAnsi="Arial" w:cs="Arial"/>
          <w:sz w:val="19"/>
          <w:szCs w:val="19"/>
        </w:rPr>
        <w:t xml:space="preserve"> S. Medical</w:t>
      </w:r>
    </w:p>
    <w:p w14:paraId="345A5D0E"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Journal of Tabriz Medical Science University.</w:t>
      </w:r>
      <w:proofErr w:type="gramEnd"/>
      <w:r>
        <w:rPr>
          <w:rFonts w:ascii="Arial" w:hAnsi="Arial" w:cs="Arial"/>
          <w:sz w:val="19"/>
          <w:szCs w:val="19"/>
        </w:rPr>
        <w:t xml:space="preserve"> No: 51, autumn, 2002.</w:t>
      </w:r>
    </w:p>
    <w:p w14:paraId="09B0A05B" w14:textId="77777777" w:rsidR="00725BAC" w:rsidRDefault="00725BAC" w:rsidP="00725BAC">
      <w:pPr>
        <w:autoSpaceDE w:val="0"/>
        <w:autoSpaceDN w:val="0"/>
        <w:bidi w:val="0"/>
        <w:adjustRightInd w:val="0"/>
        <w:spacing w:after="0" w:line="360" w:lineRule="auto"/>
        <w:rPr>
          <w:rFonts w:ascii="Arial,Bold" w:hAnsi="Arial,Bold" w:cs="Arial,Bold"/>
          <w:b/>
          <w:bCs/>
          <w:sz w:val="19"/>
          <w:szCs w:val="19"/>
        </w:rPr>
      </w:pPr>
      <w:r>
        <w:rPr>
          <w:rFonts w:ascii="Arial,Bold" w:hAnsi="Arial,Bold" w:cs="Arial,Bold"/>
          <w:b/>
          <w:bCs/>
          <w:sz w:val="19"/>
          <w:szCs w:val="19"/>
        </w:rPr>
        <w:t>Conference presentations (International):</w:t>
      </w:r>
    </w:p>
    <w:p w14:paraId="5804745C"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lastRenderedPageBreak/>
        <w:t>1. The improved results of newborn resuscitation after training of personnel in maternity and</w:t>
      </w:r>
    </w:p>
    <w:p w14:paraId="3DF0DB31"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neonatal</w:t>
      </w:r>
      <w:proofErr w:type="gramEnd"/>
      <w:r>
        <w:rPr>
          <w:rFonts w:ascii="Arial" w:hAnsi="Arial" w:cs="Arial"/>
          <w:sz w:val="19"/>
          <w:szCs w:val="19"/>
        </w:rPr>
        <w:t xml:space="preserve"> unit. The Fourth World Congress on Controversies in Obstetrics, Gynecology &amp;</w:t>
      </w:r>
    </w:p>
    <w:p w14:paraId="5C15C49C"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infertility</w:t>
      </w:r>
      <w:proofErr w:type="gramEnd"/>
      <w:r>
        <w:rPr>
          <w:rFonts w:ascii="Arial" w:hAnsi="Arial" w:cs="Arial"/>
          <w:sz w:val="19"/>
          <w:szCs w:val="19"/>
        </w:rPr>
        <w:t>, Berlin, Germany, April 24-27, 2003.</w:t>
      </w:r>
    </w:p>
    <w:p w14:paraId="4A247E65"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2. </w:t>
      </w:r>
      <w:proofErr w:type="spellStart"/>
      <w:r>
        <w:rPr>
          <w:rFonts w:ascii="Arial" w:hAnsi="Arial" w:cs="Arial"/>
          <w:sz w:val="19"/>
          <w:szCs w:val="19"/>
        </w:rPr>
        <w:t>Mosaicism</w:t>
      </w:r>
      <w:proofErr w:type="spellEnd"/>
      <w:r>
        <w:rPr>
          <w:rFonts w:ascii="Arial" w:hAnsi="Arial" w:cs="Arial"/>
          <w:sz w:val="19"/>
          <w:szCs w:val="19"/>
        </w:rPr>
        <w:t xml:space="preserve"> of Turner syndrome and Amenorrhea. Dubai International OBS-GYNE &amp;</w:t>
      </w:r>
    </w:p>
    <w:p w14:paraId="7511CDD7"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Fertility Conference &amp; Exhibition, DIOFCE, Dubai, United Arab Emirates, 1</w:t>
      </w:r>
      <w:r>
        <w:rPr>
          <w:rFonts w:ascii="Arial" w:hAnsi="Arial" w:cs="Arial"/>
          <w:sz w:val="12"/>
          <w:szCs w:val="12"/>
        </w:rPr>
        <w:t xml:space="preserve">st </w:t>
      </w:r>
      <w:r>
        <w:rPr>
          <w:rFonts w:ascii="Arial" w:hAnsi="Arial" w:cs="Arial"/>
          <w:sz w:val="19"/>
          <w:szCs w:val="19"/>
        </w:rPr>
        <w:t>-3</w:t>
      </w:r>
      <w:r>
        <w:rPr>
          <w:rFonts w:ascii="Arial" w:hAnsi="Arial" w:cs="Arial"/>
          <w:sz w:val="12"/>
          <w:szCs w:val="12"/>
        </w:rPr>
        <w:t xml:space="preserve">rd </w:t>
      </w:r>
      <w:r>
        <w:rPr>
          <w:rFonts w:ascii="Arial" w:hAnsi="Arial" w:cs="Arial"/>
          <w:sz w:val="19"/>
          <w:szCs w:val="19"/>
        </w:rPr>
        <w:t>OCT</w:t>
      </w:r>
    </w:p>
    <w:p w14:paraId="4712B98D"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2003.</w:t>
      </w:r>
    </w:p>
    <w:p w14:paraId="279E76BF"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3. Indications for evaluating of fetal distress, The First Congress of Ultrasound scan in</w:t>
      </w:r>
    </w:p>
    <w:p w14:paraId="053E4A58"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Obstetrics &amp; Gynecology.2006.</w:t>
      </w:r>
      <w:proofErr w:type="gramEnd"/>
    </w:p>
    <w:p w14:paraId="41B6B3FD"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4. Spousal domestic violence against women during pregnancy. XVIII FIGO World Congress</w:t>
      </w:r>
    </w:p>
    <w:p w14:paraId="1923B639" w14:textId="77777777" w:rsidR="00C25339" w:rsidRDefault="00725BAC" w:rsidP="00182B7B">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of</w:t>
      </w:r>
      <w:proofErr w:type="gramEnd"/>
      <w:r>
        <w:rPr>
          <w:rFonts w:ascii="Arial" w:hAnsi="Arial" w:cs="Arial"/>
          <w:sz w:val="19"/>
          <w:szCs w:val="19"/>
        </w:rPr>
        <w:t xml:space="preserve"> Gynecology and Obstetrics, Kuala Lumpur, MALAYSIA, 5</w:t>
      </w:r>
      <w:r>
        <w:rPr>
          <w:rFonts w:ascii="Arial" w:hAnsi="Arial" w:cs="Arial"/>
          <w:sz w:val="12"/>
          <w:szCs w:val="12"/>
        </w:rPr>
        <w:t>th</w:t>
      </w:r>
      <w:r>
        <w:rPr>
          <w:rFonts w:ascii="Arial" w:hAnsi="Arial" w:cs="Arial"/>
          <w:sz w:val="19"/>
          <w:szCs w:val="19"/>
        </w:rPr>
        <w:t>-10</w:t>
      </w:r>
      <w:r>
        <w:rPr>
          <w:rFonts w:ascii="Arial" w:hAnsi="Arial" w:cs="Arial"/>
          <w:sz w:val="12"/>
          <w:szCs w:val="12"/>
        </w:rPr>
        <w:t xml:space="preserve">th </w:t>
      </w:r>
      <w:r>
        <w:rPr>
          <w:rFonts w:ascii="Arial" w:hAnsi="Arial" w:cs="Arial"/>
          <w:sz w:val="19"/>
          <w:szCs w:val="19"/>
        </w:rPr>
        <w:t>NOV 2006</w:t>
      </w:r>
    </w:p>
    <w:p w14:paraId="0A125CDC" w14:textId="77777777" w:rsidR="00C25339" w:rsidRDefault="00C25339" w:rsidP="00C25339">
      <w:pPr>
        <w:autoSpaceDE w:val="0"/>
        <w:autoSpaceDN w:val="0"/>
        <w:bidi w:val="0"/>
        <w:adjustRightInd w:val="0"/>
        <w:spacing w:after="0" w:line="360" w:lineRule="auto"/>
        <w:rPr>
          <w:rFonts w:ascii="Arial" w:hAnsi="Arial" w:cs="Arial"/>
          <w:sz w:val="19"/>
          <w:szCs w:val="19"/>
        </w:rPr>
      </w:pPr>
    </w:p>
    <w:p w14:paraId="7D812794" w14:textId="77777777" w:rsidR="00725BAC" w:rsidRDefault="00725BAC" w:rsidP="00725BAC">
      <w:pPr>
        <w:autoSpaceDE w:val="0"/>
        <w:autoSpaceDN w:val="0"/>
        <w:bidi w:val="0"/>
        <w:adjustRightInd w:val="0"/>
        <w:spacing w:after="0" w:line="360" w:lineRule="auto"/>
        <w:rPr>
          <w:rFonts w:ascii="Arial,Bold" w:hAnsi="Arial,Bold" w:cs="Arial,Bold"/>
          <w:b/>
          <w:bCs/>
          <w:sz w:val="19"/>
          <w:szCs w:val="19"/>
        </w:rPr>
      </w:pPr>
      <w:r>
        <w:rPr>
          <w:rFonts w:ascii="Arial,Bold" w:hAnsi="Arial,Bold" w:cs="Arial,Bold"/>
          <w:b/>
          <w:bCs/>
          <w:sz w:val="19"/>
          <w:szCs w:val="19"/>
        </w:rPr>
        <w:t>Conference presentations (National):</w:t>
      </w:r>
    </w:p>
    <w:p w14:paraId="5ED859CA"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1. Preterm labor. </w:t>
      </w:r>
      <w:proofErr w:type="gramStart"/>
      <w:r>
        <w:rPr>
          <w:rFonts w:ascii="TimesNewRoman" w:hAnsi="TimesNewRoman" w:cs="TimesNewRoman"/>
          <w:sz w:val="19"/>
          <w:szCs w:val="19"/>
        </w:rPr>
        <w:t>Ardebil Medical Sciences University, 1994.</w:t>
      </w:r>
      <w:proofErr w:type="gramEnd"/>
    </w:p>
    <w:p w14:paraId="2CF9927F"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2. Dystocia. </w:t>
      </w:r>
      <w:proofErr w:type="gramStart"/>
      <w:r>
        <w:rPr>
          <w:rFonts w:ascii="TimesNewRoman" w:hAnsi="TimesNewRoman" w:cs="TimesNewRoman"/>
          <w:sz w:val="19"/>
          <w:szCs w:val="19"/>
        </w:rPr>
        <w:t>Ardebil Medical Sciences University, 1994.</w:t>
      </w:r>
      <w:proofErr w:type="gramEnd"/>
    </w:p>
    <w:p w14:paraId="7D75CC21"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3. Normal vaginal delivery. </w:t>
      </w:r>
      <w:proofErr w:type="gramStart"/>
      <w:r>
        <w:rPr>
          <w:rFonts w:ascii="TimesNewRoman" w:hAnsi="TimesNewRoman" w:cs="TimesNewRoman"/>
          <w:sz w:val="19"/>
          <w:szCs w:val="19"/>
        </w:rPr>
        <w:t>Ardebil Medical Sciences University, 1994.</w:t>
      </w:r>
      <w:proofErr w:type="gramEnd"/>
    </w:p>
    <w:p w14:paraId="2B24FE75"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4. </w:t>
      </w:r>
      <w:proofErr w:type="spellStart"/>
      <w:r>
        <w:rPr>
          <w:rFonts w:ascii="TimesNewRoman" w:hAnsi="TimesNewRoman" w:cs="TimesNewRoman"/>
          <w:sz w:val="19"/>
          <w:szCs w:val="19"/>
        </w:rPr>
        <w:t>Diabetus</w:t>
      </w:r>
      <w:proofErr w:type="spellEnd"/>
      <w:r>
        <w:rPr>
          <w:rFonts w:ascii="TimesNewRoman" w:hAnsi="TimesNewRoman" w:cs="TimesNewRoman"/>
          <w:sz w:val="19"/>
          <w:szCs w:val="19"/>
        </w:rPr>
        <w:t xml:space="preserve"> in pregnancy. </w:t>
      </w:r>
      <w:proofErr w:type="gramStart"/>
      <w:r>
        <w:rPr>
          <w:rFonts w:ascii="TimesNewRoman" w:hAnsi="TimesNewRoman" w:cs="TimesNewRoman"/>
          <w:sz w:val="19"/>
          <w:szCs w:val="19"/>
        </w:rPr>
        <w:t>Ardebil Medical Sciences University, 1994.</w:t>
      </w:r>
      <w:proofErr w:type="gramEnd"/>
    </w:p>
    <w:p w14:paraId="45429AB5"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5. Maternal and newborn health. </w:t>
      </w:r>
      <w:proofErr w:type="gramStart"/>
      <w:r>
        <w:rPr>
          <w:rFonts w:ascii="TimesNewRoman" w:hAnsi="TimesNewRoman" w:cs="TimesNewRoman"/>
          <w:sz w:val="19"/>
          <w:szCs w:val="19"/>
        </w:rPr>
        <w:t>Ardebil Medical Sciences University, 1994.</w:t>
      </w:r>
      <w:proofErr w:type="gramEnd"/>
    </w:p>
    <w:p w14:paraId="2735E12E"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6. Placental abruption. </w:t>
      </w:r>
      <w:proofErr w:type="gramStart"/>
      <w:r>
        <w:rPr>
          <w:rFonts w:ascii="TimesNewRoman" w:hAnsi="TimesNewRoman" w:cs="TimesNewRoman"/>
          <w:sz w:val="19"/>
          <w:szCs w:val="19"/>
        </w:rPr>
        <w:t>Medical congress of Tabriz Medical Science University, 1994.</w:t>
      </w:r>
      <w:proofErr w:type="gramEnd"/>
    </w:p>
    <w:p w14:paraId="590C69DE"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7. </w:t>
      </w:r>
      <w:proofErr w:type="spellStart"/>
      <w:r>
        <w:rPr>
          <w:rFonts w:ascii="TimesNewRoman" w:hAnsi="TimesNewRoman" w:cs="TimesNewRoman"/>
          <w:sz w:val="19"/>
          <w:szCs w:val="19"/>
        </w:rPr>
        <w:t>Preconceptional</w:t>
      </w:r>
      <w:proofErr w:type="spellEnd"/>
      <w:r>
        <w:rPr>
          <w:rFonts w:ascii="TimesNewRoman" w:hAnsi="TimesNewRoman" w:cs="TimesNewRoman"/>
          <w:sz w:val="19"/>
          <w:szCs w:val="19"/>
        </w:rPr>
        <w:t xml:space="preserve"> advises Nursery and Obstetric academic ward, Tabriz, Iran (1995).</w:t>
      </w:r>
    </w:p>
    <w:p w14:paraId="4C46406A"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8. Physiology in pregnancy. </w:t>
      </w:r>
      <w:proofErr w:type="gramStart"/>
      <w:r>
        <w:rPr>
          <w:rFonts w:ascii="TimesNewRoman" w:hAnsi="TimesNewRoman" w:cs="TimesNewRoman"/>
          <w:sz w:val="19"/>
          <w:szCs w:val="19"/>
        </w:rPr>
        <w:t>Tabriz Medical Science University, 1995.</w:t>
      </w:r>
      <w:proofErr w:type="gramEnd"/>
    </w:p>
    <w:p w14:paraId="3E220963"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9. Macroscopic and microscopic study of uterine scar after caesarean, Fifth congress of obstetrics</w:t>
      </w:r>
    </w:p>
    <w:p w14:paraId="3ACEDD80"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and</w:t>
      </w:r>
      <w:proofErr w:type="gramEnd"/>
      <w:r>
        <w:rPr>
          <w:rFonts w:ascii="TimesNewRoman" w:hAnsi="TimesNewRoman" w:cs="TimesNewRoman"/>
          <w:sz w:val="19"/>
          <w:szCs w:val="19"/>
        </w:rPr>
        <w:t xml:space="preserve"> gynecology, Tehran, IRAN, 1996.</w:t>
      </w:r>
    </w:p>
    <w:p w14:paraId="2D145CBB"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10. Neuroendocrinology and pregnancy. </w:t>
      </w:r>
      <w:proofErr w:type="gramStart"/>
      <w:r>
        <w:rPr>
          <w:rFonts w:ascii="TimesNewRoman" w:hAnsi="TimesNewRoman" w:cs="TimesNewRoman"/>
          <w:sz w:val="19"/>
          <w:szCs w:val="19"/>
        </w:rPr>
        <w:t>Tabriz Medical Science University.</w:t>
      </w:r>
      <w:proofErr w:type="gramEnd"/>
      <w:r>
        <w:rPr>
          <w:rFonts w:ascii="TimesNewRoman" w:hAnsi="TimesNewRoman" w:cs="TimesNewRoman"/>
          <w:sz w:val="19"/>
          <w:szCs w:val="19"/>
        </w:rPr>
        <w:t xml:space="preserve"> 1997.</w:t>
      </w:r>
    </w:p>
    <w:p w14:paraId="013634A0"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11. </w:t>
      </w:r>
      <w:proofErr w:type="spellStart"/>
      <w:r>
        <w:rPr>
          <w:rFonts w:ascii="TimesNewRoman" w:hAnsi="TimesNewRoman" w:cs="TimesNewRoman"/>
          <w:sz w:val="19"/>
          <w:szCs w:val="19"/>
        </w:rPr>
        <w:t>Fibromyoma</w:t>
      </w:r>
      <w:proofErr w:type="spellEnd"/>
      <w:r>
        <w:rPr>
          <w:rFonts w:ascii="TimesNewRoman" w:hAnsi="TimesNewRoman" w:cs="TimesNewRoman"/>
          <w:sz w:val="19"/>
          <w:szCs w:val="19"/>
        </w:rPr>
        <w:t xml:space="preserve">. </w:t>
      </w:r>
      <w:proofErr w:type="gramStart"/>
      <w:r>
        <w:rPr>
          <w:rFonts w:ascii="TimesNewRoman" w:hAnsi="TimesNewRoman" w:cs="TimesNewRoman"/>
          <w:sz w:val="19"/>
          <w:szCs w:val="19"/>
        </w:rPr>
        <w:t>Tabriz Medical Science University, 1998.</w:t>
      </w:r>
      <w:proofErr w:type="gramEnd"/>
    </w:p>
    <w:p w14:paraId="178D8491"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12. Family planning. Tabriz Medical Science University, 1999</w:t>
      </w:r>
    </w:p>
    <w:p w14:paraId="2B23691F"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13. Indications of hysterectomy, Third congress of Iranian association of surgeons, Tabriz, IRAN,</w:t>
      </w:r>
    </w:p>
    <w:p w14:paraId="0884A351"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1999.</w:t>
      </w:r>
    </w:p>
    <w:p w14:paraId="637A1C79"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14. Obstetric hemorrhage. </w:t>
      </w:r>
      <w:proofErr w:type="gramStart"/>
      <w:r>
        <w:rPr>
          <w:rFonts w:ascii="TimesNewRoman" w:hAnsi="TimesNewRoman" w:cs="TimesNewRoman"/>
          <w:sz w:val="19"/>
          <w:szCs w:val="19"/>
        </w:rPr>
        <w:t>Tabriz Medical Science University, 2000.</w:t>
      </w:r>
      <w:proofErr w:type="gramEnd"/>
    </w:p>
    <w:p w14:paraId="5EA33F6F"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15. Amenorrhea and </w:t>
      </w:r>
      <w:proofErr w:type="spellStart"/>
      <w:r>
        <w:rPr>
          <w:rFonts w:ascii="TimesNewRoman" w:hAnsi="TimesNewRoman" w:cs="TimesNewRoman"/>
          <w:sz w:val="19"/>
          <w:szCs w:val="19"/>
        </w:rPr>
        <w:t>Mosaicism</w:t>
      </w:r>
      <w:proofErr w:type="spellEnd"/>
      <w:r>
        <w:rPr>
          <w:rFonts w:ascii="TimesNewRoman" w:hAnsi="TimesNewRoman" w:cs="TimesNewRoman"/>
          <w:sz w:val="19"/>
          <w:szCs w:val="19"/>
        </w:rPr>
        <w:t xml:space="preserve"> of Turner. </w:t>
      </w:r>
      <w:proofErr w:type="gramStart"/>
      <w:r>
        <w:rPr>
          <w:rFonts w:ascii="TimesNewRoman" w:hAnsi="TimesNewRoman" w:cs="TimesNewRoman"/>
          <w:sz w:val="19"/>
          <w:szCs w:val="19"/>
        </w:rPr>
        <w:t>22</w:t>
      </w:r>
      <w:r>
        <w:rPr>
          <w:rFonts w:ascii="TimesNewRoman" w:hAnsi="TimesNewRoman" w:cs="TimesNewRoman"/>
          <w:sz w:val="12"/>
          <w:szCs w:val="12"/>
        </w:rPr>
        <w:t xml:space="preserve">nd </w:t>
      </w:r>
      <w:r>
        <w:rPr>
          <w:rFonts w:ascii="TimesNewRoman" w:hAnsi="TimesNewRoman" w:cs="TimesNewRoman"/>
          <w:sz w:val="19"/>
          <w:szCs w:val="19"/>
        </w:rPr>
        <w:t>congress of Iranian Association of surgeons.</w:t>
      </w:r>
      <w:proofErr w:type="gramEnd"/>
      <w:r>
        <w:rPr>
          <w:rFonts w:ascii="TimesNewRoman" w:hAnsi="TimesNewRoman" w:cs="TimesNewRoman"/>
          <w:sz w:val="19"/>
          <w:szCs w:val="19"/>
        </w:rPr>
        <w:t xml:space="preserve"> Tehran,</w:t>
      </w:r>
    </w:p>
    <w:p w14:paraId="37C57604"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IRAN, 2000.</w:t>
      </w:r>
      <w:proofErr w:type="gramEnd"/>
    </w:p>
    <w:p w14:paraId="2D4D587D"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16. Hypertension in pregnancy. </w:t>
      </w:r>
      <w:proofErr w:type="gramStart"/>
      <w:r>
        <w:rPr>
          <w:rFonts w:ascii="TimesNewRoman" w:hAnsi="TimesNewRoman" w:cs="TimesNewRoman"/>
          <w:sz w:val="19"/>
          <w:szCs w:val="19"/>
        </w:rPr>
        <w:t>Tabriz Medical Science University, 2000.</w:t>
      </w:r>
      <w:proofErr w:type="gramEnd"/>
    </w:p>
    <w:p w14:paraId="0B486F82"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17. Urologic complications of normal vaginal delivery. Iranian Association of urologists, Tabriz</w:t>
      </w:r>
    </w:p>
    <w:p w14:paraId="74EA7543"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Medical Science University, 2000.</w:t>
      </w:r>
      <w:proofErr w:type="gramEnd"/>
    </w:p>
    <w:p w14:paraId="61A17D87"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18. Laparoscopic assisted vaginal hysterectomy (LAVH), Tabriz Medical Science University, 2001.</w:t>
      </w:r>
    </w:p>
    <w:p w14:paraId="0B599D5B"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19. Cancer in cervical stump.1</w:t>
      </w:r>
      <w:r>
        <w:rPr>
          <w:rFonts w:ascii="TimesNewRoman" w:hAnsi="TimesNewRoman" w:cs="TimesNewRoman"/>
          <w:sz w:val="12"/>
          <w:szCs w:val="12"/>
        </w:rPr>
        <w:t xml:space="preserve">st </w:t>
      </w:r>
      <w:r>
        <w:rPr>
          <w:rFonts w:ascii="TimesNewRoman" w:hAnsi="TimesNewRoman" w:cs="TimesNewRoman"/>
          <w:sz w:val="19"/>
          <w:szCs w:val="19"/>
        </w:rPr>
        <w:t xml:space="preserve">Iranian Congress of Cancer Research, </w:t>
      </w:r>
      <w:proofErr w:type="spellStart"/>
      <w:r>
        <w:rPr>
          <w:rFonts w:ascii="TimesNewRoman" w:hAnsi="TimesNewRoman" w:cs="TimesNewRoman"/>
          <w:sz w:val="19"/>
          <w:szCs w:val="19"/>
        </w:rPr>
        <w:t>Urmia</w:t>
      </w:r>
      <w:proofErr w:type="spellEnd"/>
      <w:r>
        <w:rPr>
          <w:rFonts w:ascii="TimesNewRoman" w:hAnsi="TimesNewRoman" w:cs="TimesNewRoman"/>
          <w:sz w:val="19"/>
          <w:szCs w:val="19"/>
        </w:rPr>
        <w:t>, IRAN. May 14-17,</w:t>
      </w:r>
    </w:p>
    <w:p w14:paraId="07F66276"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2001.</w:t>
      </w:r>
    </w:p>
    <w:p w14:paraId="122BF767"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20. Ectopic pregnancy. </w:t>
      </w:r>
      <w:proofErr w:type="gramStart"/>
      <w:r>
        <w:rPr>
          <w:rFonts w:ascii="TimesNewRoman" w:hAnsi="TimesNewRoman" w:cs="TimesNewRoman"/>
          <w:sz w:val="19"/>
          <w:szCs w:val="19"/>
        </w:rPr>
        <w:t>Tabriz Medical Science University, 2002.</w:t>
      </w:r>
      <w:proofErr w:type="gramEnd"/>
    </w:p>
    <w:p w14:paraId="3BBED62D"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21. Hysterectomy and laparoscopy, 7</w:t>
      </w:r>
      <w:r>
        <w:rPr>
          <w:rFonts w:ascii="TimesNewRoman" w:hAnsi="TimesNewRoman" w:cs="TimesNewRoman"/>
          <w:sz w:val="12"/>
          <w:szCs w:val="12"/>
        </w:rPr>
        <w:t xml:space="preserve">th </w:t>
      </w:r>
      <w:r>
        <w:rPr>
          <w:rFonts w:ascii="TimesNewRoman" w:hAnsi="TimesNewRoman" w:cs="TimesNewRoman"/>
          <w:sz w:val="19"/>
          <w:szCs w:val="19"/>
        </w:rPr>
        <w:t>biannual congress of Obstetrics &amp; Gynecology, Tehran,</w:t>
      </w:r>
    </w:p>
    <w:p w14:paraId="232B5930"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IRAN, 2002.</w:t>
      </w:r>
      <w:proofErr w:type="gramEnd"/>
    </w:p>
    <w:p w14:paraId="51093BF0"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22. Cardiac disease in pregnancy, Tabriz Medical Science University, 2003.</w:t>
      </w:r>
    </w:p>
    <w:p w14:paraId="6A4D3430"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23. 10 years with </w:t>
      </w:r>
      <w:proofErr w:type="spellStart"/>
      <w:r>
        <w:rPr>
          <w:rFonts w:ascii="TimesNewRoman" w:hAnsi="TimesNewRoman" w:cs="TimesNewRoman"/>
          <w:sz w:val="19"/>
          <w:szCs w:val="19"/>
        </w:rPr>
        <w:t>Mosaicism</w:t>
      </w:r>
      <w:proofErr w:type="spellEnd"/>
      <w:r>
        <w:rPr>
          <w:rFonts w:ascii="TimesNewRoman" w:hAnsi="TimesNewRoman" w:cs="TimesNewRoman"/>
          <w:sz w:val="19"/>
          <w:szCs w:val="19"/>
        </w:rPr>
        <w:t xml:space="preserve"> of Turner.5</w:t>
      </w:r>
      <w:r>
        <w:rPr>
          <w:rFonts w:ascii="TimesNewRoman" w:hAnsi="TimesNewRoman" w:cs="TimesNewRoman"/>
          <w:sz w:val="12"/>
          <w:szCs w:val="12"/>
        </w:rPr>
        <w:t xml:space="preserve">th </w:t>
      </w:r>
      <w:r>
        <w:rPr>
          <w:rFonts w:ascii="TimesNewRoman" w:hAnsi="TimesNewRoman" w:cs="TimesNewRoman"/>
          <w:sz w:val="19"/>
          <w:szCs w:val="19"/>
        </w:rPr>
        <w:t>International Congress on Obstetrics and Gynecology,</w:t>
      </w:r>
    </w:p>
    <w:p w14:paraId="2ED7F2A6"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Tehran, IRAN, Dec 8-11, 2003.</w:t>
      </w:r>
    </w:p>
    <w:p w14:paraId="2D84A2A6" w14:textId="77777777" w:rsidR="00725BAC" w:rsidRDefault="00725BAC" w:rsidP="00725BAC">
      <w:pPr>
        <w:autoSpaceDE w:val="0"/>
        <w:autoSpaceDN w:val="0"/>
        <w:bidi w:val="0"/>
        <w:adjustRightInd w:val="0"/>
        <w:spacing w:after="0" w:line="360" w:lineRule="auto"/>
        <w:rPr>
          <w:rFonts w:ascii="TimesNewRoman" w:hAnsi="TimesNewRoman" w:cs="TimesNewRoman"/>
          <w:sz w:val="12"/>
          <w:szCs w:val="12"/>
        </w:rPr>
      </w:pPr>
      <w:r>
        <w:rPr>
          <w:rFonts w:ascii="TimesNewRoman" w:hAnsi="TimesNewRoman" w:cs="TimesNewRoman"/>
          <w:sz w:val="19"/>
          <w:szCs w:val="19"/>
        </w:rPr>
        <w:lastRenderedPageBreak/>
        <w:t>24. Short term versus long term drainage of bladder after surgery for pelvic relaxation. 8</w:t>
      </w:r>
      <w:r>
        <w:rPr>
          <w:rFonts w:ascii="TimesNewRoman" w:hAnsi="TimesNewRoman" w:cs="TimesNewRoman"/>
          <w:sz w:val="12"/>
          <w:szCs w:val="12"/>
        </w:rPr>
        <w:t>th</w:t>
      </w:r>
    </w:p>
    <w:p w14:paraId="546073B3"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International Congress on Obstetrics and Gynecology, Tehran, IRAN, Oct 2003.</w:t>
      </w:r>
    </w:p>
    <w:p w14:paraId="1E8A1445" w14:textId="72E63CE9" w:rsidR="00725BAC" w:rsidRDefault="00725BAC" w:rsidP="00004CC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25. Classification of hemorrhagic shock. </w:t>
      </w:r>
      <w:proofErr w:type="gramStart"/>
      <w:r>
        <w:rPr>
          <w:rFonts w:ascii="TimesNewRoman" w:hAnsi="TimesNewRoman" w:cs="TimesNewRoman"/>
          <w:sz w:val="19"/>
          <w:szCs w:val="19"/>
        </w:rPr>
        <w:t>Tabriz Medical Science University, 2004.</w:t>
      </w:r>
      <w:proofErr w:type="gramEnd"/>
    </w:p>
    <w:p w14:paraId="32386087"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26. </w:t>
      </w:r>
      <w:proofErr w:type="spellStart"/>
      <w:r>
        <w:rPr>
          <w:rFonts w:ascii="TimesNewRoman" w:hAnsi="TimesNewRoman" w:cs="TimesNewRoman"/>
          <w:sz w:val="19"/>
          <w:szCs w:val="19"/>
        </w:rPr>
        <w:t>Preconceptional</w:t>
      </w:r>
      <w:proofErr w:type="spellEnd"/>
      <w:r>
        <w:rPr>
          <w:rFonts w:ascii="TimesNewRoman" w:hAnsi="TimesNewRoman" w:cs="TimesNewRoman"/>
          <w:sz w:val="19"/>
          <w:szCs w:val="19"/>
        </w:rPr>
        <w:t xml:space="preserve"> consult. </w:t>
      </w:r>
      <w:proofErr w:type="gramStart"/>
      <w:r>
        <w:rPr>
          <w:rFonts w:ascii="TimesNewRoman" w:hAnsi="TimesNewRoman" w:cs="TimesNewRoman"/>
          <w:sz w:val="19"/>
          <w:szCs w:val="19"/>
        </w:rPr>
        <w:t>Tabriz Medical Science University, 2005.</w:t>
      </w:r>
      <w:proofErr w:type="gramEnd"/>
    </w:p>
    <w:p w14:paraId="37DBDD21"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27. Screening of high risk pregnancy. </w:t>
      </w:r>
      <w:proofErr w:type="gramStart"/>
      <w:r>
        <w:rPr>
          <w:rFonts w:ascii="TimesNewRoman" w:hAnsi="TimesNewRoman" w:cs="TimesNewRoman"/>
          <w:sz w:val="19"/>
          <w:szCs w:val="19"/>
        </w:rPr>
        <w:t>Tabriz Medical Science University, 2005.</w:t>
      </w:r>
      <w:proofErr w:type="gramEnd"/>
    </w:p>
    <w:p w14:paraId="08BF1CC6"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28. Diagnosis of risk in pregnancy, Tabriz Medical Science University, 2005.</w:t>
      </w:r>
    </w:p>
    <w:p w14:paraId="26BF8CFB"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29. Preeclampsia. </w:t>
      </w:r>
      <w:proofErr w:type="gramStart"/>
      <w:r>
        <w:rPr>
          <w:rFonts w:ascii="TimesNewRoman" w:hAnsi="TimesNewRoman" w:cs="TimesNewRoman"/>
          <w:sz w:val="19"/>
          <w:szCs w:val="19"/>
        </w:rPr>
        <w:t>Tabriz Medical Science University, 2005.</w:t>
      </w:r>
      <w:proofErr w:type="gramEnd"/>
    </w:p>
    <w:p w14:paraId="1D9043BD"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30. Amniocentesis and </w:t>
      </w:r>
      <w:proofErr w:type="spellStart"/>
      <w:r>
        <w:rPr>
          <w:rFonts w:ascii="TimesNewRoman" w:hAnsi="TimesNewRoman" w:cs="TimesNewRoman"/>
          <w:sz w:val="19"/>
          <w:szCs w:val="19"/>
        </w:rPr>
        <w:t>cordocentesis</w:t>
      </w:r>
      <w:proofErr w:type="spellEnd"/>
      <w:r>
        <w:rPr>
          <w:rFonts w:ascii="TimesNewRoman" w:hAnsi="TimesNewRoman" w:cs="TimesNewRoman"/>
          <w:sz w:val="19"/>
          <w:szCs w:val="19"/>
        </w:rPr>
        <w:t>, Tabriz Medical Science University, 2006.</w:t>
      </w:r>
    </w:p>
    <w:p w14:paraId="4283793C"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31. Labor process. </w:t>
      </w:r>
      <w:proofErr w:type="gramStart"/>
      <w:r>
        <w:rPr>
          <w:rFonts w:ascii="TimesNewRoman" w:hAnsi="TimesNewRoman" w:cs="TimesNewRoman"/>
          <w:sz w:val="19"/>
          <w:szCs w:val="19"/>
        </w:rPr>
        <w:t>Tabriz Medical Science University, 2006.</w:t>
      </w:r>
      <w:proofErr w:type="gramEnd"/>
    </w:p>
    <w:p w14:paraId="3FFDA15A" w14:textId="7D0AFD0F" w:rsidR="00725BAC" w:rsidRDefault="00725BAC" w:rsidP="00AD1DA3">
      <w:pPr>
        <w:autoSpaceDE w:val="0"/>
        <w:autoSpaceDN w:val="0"/>
        <w:bidi w:val="0"/>
        <w:adjustRightInd w:val="0"/>
        <w:spacing w:after="0" w:line="360" w:lineRule="auto"/>
        <w:rPr>
          <w:rFonts w:ascii="TimesNewRoman" w:hAnsi="TimesNewRoman" w:cs="TimesNewRoman"/>
          <w:sz w:val="12"/>
          <w:szCs w:val="12"/>
        </w:rPr>
      </w:pPr>
      <w:r>
        <w:rPr>
          <w:rFonts w:ascii="TimesNewRoman" w:hAnsi="TimesNewRoman" w:cs="TimesNewRoman"/>
          <w:sz w:val="19"/>
          <w:szCs w:val="19"/>
        </w:rPr>
        <w:t>3</w:t>
      </w:r>
      <w:r w:rsidR="00AD1DA3">
        <w:rPr>
          <w:rFonts w:ascii="TimesNewRoman" w:hAnsi="TimesNewRoman" w:cs="TimesNewRoman"/>
          <w:sz w:val="19"/>
          <w:szCs w:val="19"/>
        </w:rPr>
        <w:t>2</w:t>
      </w:r>
      <w:r>
        <w:rPr>
          <w:rFonts w:ascii="TimesNewRoman" w:hAnsi="TimesNewRoman" w:cs="TimesNewRoman"/>
          <w:sz w:val="19"/>
          <w:szCs w:val="19"/>
        </w:rPr>
        <w:t>. Relation between maternal BMI and maternal weight gain and neonatal birth weight. The 8</w:t>
      </w:r>
      <w:r>
        <w:rPr>
          <w:rFonts w:ascii="TimesNewRoman" w:hAnsi="TimesNewRoman" w:cs="TimesNewRoman"/>
          <w:sz w:val="12"/>
          <w:szCs w:val="12"/>
        </w:rPr>
        <w:t>th</w:t>
      </w:r>
    </w:p>
    <w:p w14:paraId="3C5C663E" w14:textId="77777777" w:rsidR="00756CE1" w:rsidRDefault="00725BAC" w:rsidP="00756CE1">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congress</w:t>
      </w:r>
      <w:proofErr w:type="gramEnd"/>
      <w:r>
        <w:rPr>
          <w:rFonts w:ascii="TimesNewRoman" w:hAnsi="TimesNewRoman" w:cs="TimesNewRoman"/>
          <w:sz w:val="19"/>
          <w:szCs w:val="19"/>
        </w:rPr>
        <w:t xml:space="preserve"> of medical sciences, Isfahan Medical University, Isfahan, Iran. 2006.</w:t>
      </w:r>
    </w:p>
    <w:p w14:paraId="03DB9031" w14:textId="316AA9E4" w:rsidR="00756CE1" w:rsidRDefault="00AD1DA3" w:rsidP="00756CE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33</w:t>
      </w:r>
      <w:proofErr w:type="gramStart"/>
      <w:r w:rsidR="00756CE1">
        <w:rPr>
          <w:rFonts w:ascii="TimesNewRoman" w:hAnsi="TimesNewRoman" w:cs="TimesNewRoman"/>
          <w:sz w:val="19"/>
          <w:szCs w:val="19"/>
        </w:rPr>
        <w:t>.Newborn</w:t>
      </w:r>
      <w:proofErr w:type="gramEnd"/>
      <w:r w:rsidR="00756CE1">
        <w:rPr>
          <w:rFonts w:ascii="TimesNewRoman" w:hAnsi="TimesNewRoman" w:cs="TimesNewRoman"/>
          <w:sz w:val="19"/>
          <w:szCs w:val="19"/>
        </w:rPr>
        <w:t xml:space="preserve"> resuscitation. Tabriz Medical Science University, since 1996 until now, every 6 months.</w:t>
      </w:r>
      <w:r w:rsidR="00756CE1">
        <w:rPr>
          <w:rFonts w:ascii="TimesNewRoman" w:hAnsi="TimesNewRoman" w:cs="TimesNewRoman" w:hint="cs"/>
          <w:sz w:val="19"/>
          <w:szCs w:val="19"/>
          <w:rtl/>
        </w:rPr>
        <w:t>2007</w:t>
      </w:r>
    </w:p>
    <w:p w14:paraId="7B87E8A4"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34. Vaginal delivery with epidural analgesia in mothers with critical cardiac disease. Anesthesiology</w:t>
      </w:r>
    </w:p>
    <w:p w14:paraId="27F4E453"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seminar</w:t>
      </w:r>
      <w:proofErr w:type="gramEnd"/>
      <w:r>
        <w:rPr>
          <w:rFonts w:ascii="TimesNewRoman" w:hAnsi="TimesNewRoman" w:cs="TimesNewRoman"/>
          <w:sz w:val="19"/>
          <w:szCs w:val="19"/>
        </w:rPr>
        <w:t>, Tabriz Medical Science University, Tabriz, Iran. 2008.</w:t>
      </w:r>
    </w:p>
    <w:p w14:paraId="335BA96C" w14:textId="24D54660" w:rsidR="00756CE1" w:rsidRDefault="00756CE1" w:rsidP="00756CE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35. Drugs in pregnancy. </w:t>
      </w:r>
      <w:proofErr w:type="gramStart"/>
      <w:r>
        <w:rPr>
          <w:rFonts w:ascii="TimesNewRoman" w:hAnsi="TimesNewRoman" w:cs="TimesNewRoman"/>
          <w:sz w:val="19"/>
          <w:szCs w:val="19"/>
        </w:rPr>
        <w:t>Congress of medication in pregnancy.</w:t>
      </w:r>
      <w:proofErr w:type="gramEnd"/>
      <w:r>
        <w:rPr>
          <w:rFonts w:ascii="TimesNewRoman" w:hAnsi="TimesNewRoman" w:cs="TimesNewRoman"/>
          <w:sz w:val="19"/>
          <w:szCs w:val="19"/>
        </w:rPr>
        <w:t xml:space="preserve"> Tabriz University of Medical</w:t>
      </w:r>
    </w:p>
    <w:p w14:paraId="5E7F611C" w14:textId="77777777" w:rsidR="00756CE1" w:rsidRDefault="00756CE1" w:rsidP="00756CE1">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Sciences.</w:t>
      </w:r>
      <w:proofErr w:type="gramEnd"/>
      <w:r>
        <w:rPr>
          <w:rFonts w:ascii="TimesNewRoman" w:hAnsi="TimesNewRoman" w:cs="TimesNewRoman"/>
          <w:sz w:val="19"/>
          <w:szCs w:val="19"/>
        </w:rPr>
        <w:t xml:space="preserve"> Tabriz, Iran.2008.</w:t>
      </w:r>
    </w:p>
    <w:p w14:paraId="57BD56F2" w14:textId="168D5D62" w:rsidR="00756CE1" w:rsidRDefault="00756CE1" w:rsidP="00756CE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36. Management of Obstetric Hemorrhagic Shock. </w:t>
      </w:r>
      <w:proofErr w:type="gramStart"/>
      <w:r>
        <w:rPr>
          <w:rFonts w:ascii="TimesNewRoman" w:hAnsi="TimesNewRoman" w:cs="TimesNewRoman"/>
          <w:sz w:val="19"/>
          <w:szCs w:val="19"/>
        </w:rPr>
        <w:t>Tabriz University of Medical Sciences.</w:t>
      </w:r>
      <w:proofErr w:type="gramEnd"/>
      <w:r>
        <w:rPr>
          <w:rFonts w:ascii="TimesNewRoman" w:hAnsi="TimesNewRoman" w:cs="TimesNewRoman"/>
          <w:sz w:val="19"/>
          <w:szCs w:val="19"/>
        </w:rPr>
        <w:t xml:space="preserve"> Tabriz,</w:t>
      </w:r>
    </w:p>
    <w:p w14:paraId="43190EDA" w14:textId="352B729F" w:rsidR="00756CE1" w:rsidRDefault="00756CE1" w:rsidP="001962CE">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Iran.2008.</w:t>
      </w:r>
      <w:proofErr w:type="gramEnd"/>
    </w:p>
    <w:p w14:paraId="78E8190B" w14:textId="4D161E4E"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3</w:t>
      </w:r>
      <w:r w:rsidR="00085B01">
        <w:rPr>
          <w:rFonts w:ascii="TimesNewRoman" w:hAnsi="TimesNewRoman" w:cs="TimesNewRoman"/>
          <w:sz w:val="19"/>
          <w:szCs w:val="19"/>
        </w:rPr>
        <w:t>7</w:t>
      </w:r>
      <w:r>
        <w:rPr>
          <w:rFonts w:ascii="TimesNewRoman" w:hAnsi="TimesNewRoman" w:cs="TimesNewRoman"/>
          <w:sz w:val="19"/>
          <w:szCs w:val="19"/>
        </w:rPr>
        <w:t>. Operative laparoscopy in pregnancy. 1</w:t>
      </w:r>
      <w:r>
        <w:rPr>
          <w:rFonts w:ascii="TimesNewRoman" w:hAnsi="TimesNewRoman" w:cs="TimesNewRoman"/>
          <w:sz w:val="12"/>
          <w:szCs w:val="12"/>
        </w:rPr>
        <w:t xml:space="preserve">ST </w:t>
      </w:r>
      <w:r>
        <w:rPr>
          <w:rFonts w:ascii="TimesNewRoman" w:hAnsi="TimesNewRoman" w:cs="TimesNewRoman"/>
          <w:sz w:val="19"/>
          <w:szCs w:val="19"/>
        </w:rPr>
        <w:t>International Congress of Laparoscopy&amp; Minimally</w:t>
      </w:r>
    </w:p>
    <w:p w14:paraId="7B15B37A"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Invasive Surgery at Shiraz University of Medical Sciences, April 22-24, 2009 Shiraz, Iran.</w:t>
      </w:r>
      <w:proofErr w:type="gramEnd"/>
    </w:p>
    <w:p w14:paraId="0A935286" w14:textId="534B0809"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3</w:t>
      </w:r>
      <w:r w:rsidR="00085B01">
        <w:rPr>
          <w:rFonts w:ascii="TimesNewRoman" w:hAnsi="TimesNewRoman" w:cs="TimesNewRoman"/>
          <w:sz w:val="19"/>
          <w:szCs w:val="19"/>
        </w:rPr>
        <w:t>8</w:t>
      </w:r>
      <w:r>
        <w:rPr>
          <w:rFonts w:ascii="TimesNewRoman" w:hAnsi="TimesNewRoman" w:cs="TimesNewRoman"/>
          <w:sz w:val="19"/>
          <w:szCs w:val="19"/>
        </w:rPr>
        <w:t>. Cost-effectiveness of researches in maternal-fetal-neonatal health field during 5 past years in</w:t>
      </w:r>
    </w:p>
    <w:p w14:paraId="50D19441"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Tabriz University of Medical Sciences.</w:t>
      </w:r>
      <w:proofErr w:type="gramEnd"/>
      <w:r>
        <w:rPr>
          <w:rFonts w:ascii="TimesNewRoman" w:hAnsi="TimesNewRoman" w:cs="TimesNewRoman"/>
          <w:sz w:val="19"/>
          <w:szCs w:val="19"/>
        </w:rPr>
        <w:t xml:space="preserve"> Tabriz, Iran. 2009.</w:t>
      </w:r>
    </w:p>
    <w:p w14:paraId="13315696" w14:textId="515727E8" w:rsidR="00725BAC" w:rsidRDefault="00725BAC" w:rsidP="00725BAC">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3</w:t>
      </w:r>
      <w:r w:rsidR="00085B01">
        <w:rPr>
          <w:rFonts w:ascii="TimesNewRoman" w:hAnsi="TimesNewRoman" w:cs="TimesNewRoman"/>
          <w:sz w:val="19"/>
          <w:szCs w:val="19"/>
        </w:rPr>
        <w:t>9</w:t>
      </w:r>
      <w:r>
        <w:rPr>
          <w:rFonts w:ascii="TimesNewRoman" w:hAnsi="TimesNewRoman" w:cs="TimesNewRoman"/>
          <w:sz w:val="19"/>
          <w:szCs w:val="19"/>
        </w:rPr>
        <w:t xml:space="preserve">. Intra hepatic cholestasis in pregnancy. </w:t>
      </w:r>
      <w:proofErr w:type="gramStart"/>
      <w:r>
        <w:rPr>
          <w:rFonts w:ascii="TimesNewRoman" w:hAnsi="TimesNewRoman" w:cs="TimesNewRoman"/>
          <w:sz w:val="19"/>
          <w:szCs w:val="19"/>
        </w:rPr>
        <w:t>GYN&amp;OB Annual seminar.</w:t>
      </w:r>
      <w:proofErr w:type="gramEnd"/>
      <w:r>
        <w:rPr>
          <w:rFonts w:ascii="TimesNewRoman" w:hAnsi="TimesNewRoman" w:cs="TimesNewRoman"/>
          <w:sz w:val="19"/>
          <w:szCs w:val="19"/>
        </w:rPr>
        <w:t xml:space="preserve"> Tabriz University of Medical</w:t>
      </w:r>
    </w:p>
    <w:p w14:paraId="66D36B37" w14:textId="77777777" w:rsidR="00725BAC" w:rsidRDefault="00725BAC" w:rsidP="00725BAC">
      <w:pPr>
        <w:autoSpaceDE w:val="0"/>
        <w:autoSpaceDN w:val="0"/>
        <w:bidi w:val="0"/>
        <w:adjustRightInd w:val="0"/>
        <w:spacing w:after="0" w:line="360" w:lineRule="auto"/>
        <w:rPr>
          <w:rFonts w:ascii="TimesNewRoman" w:hAnsi="TimesNewRoman" w:cs="TimesNewRoman"/>
          <w:sz w:val="19"/>
          <w:szCs w:val="19"/>
        </w:rPr>
      </w:pPr>
      <w:proofErr w:type="gramStart"/>
      <w:r>
        <w:rPr>
          <w:rFonts w:ascii="TimesNewRoman" w:hAnsi="TimesNewRoman" w:cs="TimesNewRoman"/>
          <w:sz w:val="19"/>
          <w:szCs w:val="19"/>
        </w:rPr>
        <w:t>Sciences.</w:t>
      </w:r>
      <w:proofErr w:type="gramEnd"/>
      <w:r>
        <w:rPr>
          <w:rFonts w:ascii="TimesNewRoman" w:hAnsi="TimesNewRoman" w:cs="TimesNewRoman"/>
          <w:sz w:val="19"/>
          <w:szCs w:val="19"/>
        </w:rPr>
        <w:t xml:space="preserve"> Tabriz, Iran.2009.</w:t>
      </w:r>
    </w:p>
    <w:p w14:paraId="14837FBF" w14:textId="7EAAB545" w:rsidR="00531A62" w:rsidRDefault="00896904" w:rsidP="00531A62">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40.</w:t>
      </w:r>
      <w:r w:rsidR="003A442D">
        <w:rPr>
          <w:rFonts w:ascii="TimesNewRoman" w:hAnsi="TimesNewRoman" w:cs="TimesNewRoman"/>
          <w:sz w:val="19"/>
          <w:szCs w:val="19"/>
        </w:rPr>
        <w:t xml:space="preserve"> Non congenital Cardiac diseases in pregnancy. </w:t>
      </w:r>
      <w:proofErr w:type="gramStart"/>
      <w:r w:rsidR="003A442D">
        <w:rPr>
          <w:rFonts w:ascii="TimesNewRoman" w:hAnsi="TimesNewRoman" w:cs="TimesNewRoman"/>
          <w:sz w:val="19"/>
          <w:szCs w:val="19"/>
        </w:rPr>
        <w:t xml:space="preserve">Tehran OB &amp; GYN </w:t>
      </w:r>
      <w:r w:rsidR="001962CE">
        <w:rPr>
          <w:rFonts w:ascii="TimesNewRoman" w:hAnsi="TimesNewRoman" w:cs="TimesNewRoman"/>
          <w:sz w:val="19"/>
          <w:szCs w:val="19"/>
        </w:rPr>
        <w:t>congress.</w:t>
      </w:r>
      <w:proofErr w:type="gramEnd"/>
      <w:r w:rsidR="003A442D">
        <w:rPr>
          <w:rFonts w:ascii="TimesNewRoman" w:hAnsi="TimesNewRoman" w:cs="TimesNewRoman"/>
          <w:sz w:val="19"/>
          <w:szCs w:val="19"/>
        </w:rPr>
        <w:t xml:space="preserve"> Tehran. 2009. </w:t>
      </w:r>
    </w:p>
    <w:p w14:paraId="66CC6E83" w14:textId="5AD90379" w:rsidR="003A442D" w:rsidRDefault="00896904" w:rsidP="003A442D">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41</w:t>
      </w:r>
      <w:proofErr w:type="gramStart"/>
      <w:r>
        <w:rPr>
          <w:rFonts w:ascii="TimesNewRoman" w:hAnsi="TimesNewRoman" w:cs="TimesNewRoman"/>
          <w:sz w:val="19"/>
          <w:szCs w:val="19"/>
        </w:rPr>
        <w:t>.</w:t>
      </w:r>
      <w:r w:rsidR="003A442D">
        <w:rPr>
          <w:rFonts w:ascii="TimesNewRoman" w:hAnsi="TimesNewRoman" w:cs="TimesNewRoman"/>
          <w:sz w:val="19"/>
          <w:szCs w:val="19"/>
        </w:rPr>
        <w:t>Fetal</w:t>
      </w:r>
      <w:proofErr w:type="gramEnd"/>
      <w:r w:rsidR="003A442D">
        <w:rPr>
          <w:rFonts w:ascii="TimesNewRoman" w:hAnsi="TimesNewRoman" w:cs="TimesNewRoman"/>
          <w:sz w:val="19"/>
          <w:szCs w:val="19"/>
        </w:rPr>
        <w:t xml:space="preserve"> Well Being Tests.</w:t>
      </w:r>
      <w:r w:rsidR="003A442D" w:rsidRPr="003A442D">
        <w:rPr>
          <w:rFonts w:ascii="TimesNewRoman" w:hAnsi="TimesNewRoman" w:cs="TimesNewRoman"/>
          <w:sz w:val="19"/>
          <w:szCs w:val="19"/>
        </w:rPr>
        <w:t xml:space="preserve"> </w:t>
      </w:r>
      <w:proofErr w:type="gramStart"/>
      <w:r w:rsidR="003A442D">
        <w:rPr>
          <w:rFonts w:ascii="TimesNewRoman" w:hAnsi="TimesNewRoman" w:cs="TimesNewRoman"/>
          <w:sz w:val="19"/>
          <w:szCs w:val="19"/>
        </w:rPr>
        <w:t>The continuous retraining program for OB&amp; GYN.TBZ Med S Un.</w:t>
      </w:r>
      <w:proofErr w:type="gramEnd"/>
      <w:r w:rsidR="003A442D">
        <w:rPr>
          <w:rFonts w:ascii="TimesNewRoman" w:hAnsi="TimesNewRoman" w:cs="TimesNewRoman"/>
          <w:sz w:val="19"/>
          <w:szCs w:val="19"/>
        </w:rPr>
        <w:t xml:space="preserve"> 2009.</w:t>
      </w:r>
    </w:p>
    <w:p w14:paraId="7263A7CC" w14:textId="56621AAB" w:rsidR="008247B3" w:rsidRPr="00531A62" w:rsidRDefault="00896904" w:rsidP="008247B3">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42</w:t>
      </w:r>
      <w:proofErr w:type="gramStart"/>
      <w:r>
        <w:rPr>
          <w:rFonts w:ascii="TimesNewRoman" w:hAnsi="TimesNewRoman" w:cs="TimesNewRoman"/>
          <w:sz w:val="19"/>
          <w:szCs w:val="19"/>
        </w:rPr>
        <w:t>.</w:t>
      </w:r>
      <w:r w:rsidR="008247B3">
        <w:rPr>
          <w:rFonts w:ascii="TimesNewRoman" w:hAnsi="TimesNewRoman" w:cs="TimesNewRoman"/>
          <w:sz w:val="19"/>
          <w:szCs w:val="19"/>
        </w:rPr>
        <w:t>Obstetric</w:t>
      </w:r>
      <w:proofErr w:type="gramEnd"/>
      <w:r w:rsidR="008247B3" w:rsidRPr="00531A62">
        <w:rPr>
          <w:rFonts w:ascii="TimesNewRoman" w:hAnsi="TimesNewRoman" w:cs="TimesNewRoman"/>
          <w:sz w:val="19"/>
          <w:szCs w:val="19"/>
        </w:rPr>
        <w:t xml:space="preserve"> F</w:t>
      </w:r>
      <w:r w:rsidR="008247B3">
        <w:rPr>
          <w:rFonts w:ascii="TimesNewRoman" w:hAnsi="TimesNewRoman" w:cs="TimesNewRoman"/>
          <w:sz w:val="19"/>
          <w:szCs w:val="19"/>
        </w:rPr>
        <w:t>actors</w:t>
      </w:r>
      <w:r w:rsidR="008247B3" w:rsidRPr="00531A62">
        <w:rPr>
          <w:rFonts w:ascii="TimesNewRoman" w:hAnsi="TimesNewRoman" w:cs="TimesNewRoman"/>
          <w:sz w:val="19"/>
          <w:szCs w:val="19"/>
        </w:rPr>
        <w:t xml:space="preserve"> &amp; Pelvic floor disorders (PFD)</w:t>
      </w:r>
      <w:r w:rsidR="008247B3">
        <w:rPr>
          <w:rFonts w:ascii="TimesNewRoman" w:hAnsi="TimesNewRoman" w:cs="TimesNewRoman"/>
          <w:sz w:val="19"/>
          <w:szCs w:val="19"/>
        </w:rPr>
        <w:t>.</w:t>
      </w:r>
      <w:r w:rsidR="008247B3" w:rsidRPr="00531A62">
        <w:rPr>
          <w:rFonts w:ascii="TimesNewRoman" w:hAnsi="TimesNewRoman" w:cs="TimesNewRoman"/>
          <w:sz w:val="19"/>
          <w:szCs w:val="19"/>
        </w:rPr>
        <w:t xml:space="preserve"> Pelvic floor disorders</w:t>
      </w:r>
      <w:r w:rsidR="008247B3">
        <w:rPr>
          <w:rFonts w:ascii="TimesNewRoman" w:hAnsi="TimesNewRoman" w:cs="TimesNewRoman"/>
          <w:sz w:val="19"/>
          <w:szCs w:val="19"/>
        </w:rPr>
        <w:t xml:space="preserve"> seminar, Tabriz. 2010.</w:t>
      </w:r>
    </w:p>
    <w:p w14:paraId="7429246F" w14:textId="2F73E807" w:rsidR="008247B3" w:rsidRPr="00531A62" w:rsidRDefault="00896904" w:rsidP="008247B3">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43</w:t>
      </w:r>
      <w:proofErr w:type="gramStart"/>
      <w:r>
        <w:rPr>
          <w:rFonts w:ascii="TimesNewRoman" w:hAnsi="TimesNewRoman" w:cs="TimesNewRoman"/>
          <w:sz w:val="19"/>
          <w:szCs w:val="19"/>
        </w:rPr>
        <w:t>.</w:t>
      </w:r>
      <w:r w:rsidR="008247B3">
        <w:rPr>
          <w:rFonts w:ascii="TimesNewRoman" w:hAnsi="TimesNewRoman" w:cs="TimesNewRoman"/>
          <w:sz w:val="19"/>
          <w:szCs w:val="19"/>
        </w:rPr>
        <w:t>Urinary</w:t>
      </w:r>
      <w:proofErr w:type="gramEnd"/>
      <w:r w:rsidR="008247B3">
        <w:rPr>
          <w:rFonts w:ascii="TimesNewRoman" w:hAnsi="TimesNewRoman" w:cs="TimesNewRoman"/>
          <w:sz w:val="19"/>
          <w:szCs w:val="19"/>
        </w:rPr>
        <w:t xml:space="preserve"> Damages in c/s.</w:t>
      </w:r>
      <w:r w:rsidR="008247B3" w:rsidRPr="00531A62">
        <w:rPr>
          <w:rFonts w:ascii="TimesNewRoman" w:hAnsi="TimesNewRoman" w:cs="TimesNewRoman"/>
          <w:sz w:val="19"/>
          <w:szCs w:val="19"/>
        </w:rPr>
        <w:t xml:space="preserve"> Pelvic floor disorders</w:t>
      </w:r>
      <w:r w:rsidR="008247B3">
        <w:rPr>
          <w:rFonts w:ascii="TimesNewRoman" w:hAnsi="TimesNewRoman" w:cs="TimesNewRoman"/>
          <w:sz w:val="19"/>
          <w:szCs w:val="19"/>
        </w:rPr>
        <w:t xml:space="preserve"> seminar, Tabriz. 2010.</w:t>
      </w:r>
    </w:p>
    <w:p w14:paraId="2B8D9A42" w14:textId="5D04C9C2" w:rsidR="008247B3" w:rsidRDefault="00896904" w:rsidP="008247B3">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44</w:t>
      </w:r>
      <w:proofErr w:type="gramStart"/>
      <w:r>
        <w:rPr>
          <w:rFonts w:ascii="TimesNewRoman" w:hAnsi="TimesNewRoman" w:cs="TimesNewRoman"/>
          <w:sz w:val="19"/>
          <w:szCs w:val="19"/>
        </w:rPr>
        <w:t>.</w:t>
      </w:r>
      <w:r w:rsidR="008247B3">
        <w:rPr>
          <w:rFonts w:ascii="TimesNewRoman" w:hAnsi="TimesNewRoman" w:cs="TimesNewRoman"/>
          <w:sz w:val="19"/>
          <w:szCs w:val="19"/>
        </w:rPr>
        <w:t>Preterm</w:t>
      </w:r>
      <w:proofErr w:type="gramEnd"/>
      <w:r w:rsidR="008247B3">
        <w:rPr>
          <w:rFonts w:ascii="TimesNewRoman" w:hAnsi="TimesNewRoman" w:cs="TimesNewRoman"/>
          <w:sz w:val="19"/>
          <w:szCs w:val="19"/>
        </w:rPr>
        <w:t xml:space="preserve"> birth.</w:t>
      </w:r>
      <w:r w:rsidR="008247B3" w:rsidRPr="008247B3">
        <w:rPr>
          <w:rFonts w:ascii="TimesNewRoman" w:hAnsi="TimesNewRoman" w:cs="TimesNewRoman"/>
          <w:sz w:val="19"/>
          <w:szCs w:val="19"/>
        </w:rPr>
        <w:t xml:space="preserve"> </w:t>
      </w:r>
      <w:proofErr w:type="gramStart"/>
      <w:r w:rsidR="008247B3">
        <w:rPr>
          <w:rFonts w:ascii="TimesNewRoman" w:hAnsi="TimesNewRoman" w:cs="TimesNewRoman"/>
          <w:sz w:val="19"/>
          <w:szCs w:val="19"/>
        </w:rPr>
        <w:t>The continuous retraining program for OB&amp; GYN.TBZ Med S Un.</w:t>
      </w:r>
      <w:proofErr w:type="gramEnd"/>
      <w:r w:rsidR="008247B3">
        <w:rPr>
          <w:rFonts w:ascii="TimesNewRoman" w:hAnsi="TimesNewRoman" w:cs="TimesNewRoman"/>
          <w:sz w:val="19"/>
          <w:szCs w:val="19"/>
        </w:rPr>
        <w:t xml:space="preserve"> 2011.</w:t>
      </w:r>
    </w:p>
    <w:p w14:paraId="735D618B" w14:textId="4A1A98BA" w:rsidR="008247B3" w:rsidRDefault="00896904" w:rsidP="008247B3">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45</w:t>
      </w:r>
      <w:proofErr w:type="gramStart"/>
      <w:r>
        <w:rPr>
          <w:rFonts w:ascii="TimesNewRoman" w:hAnsi="TimesNewRoman" w:cs="TimesNewRoman"/>
          <w:sz w:val="19"/>
          <w:szCs w:val="19"/>
        </w:rPr>
        <w:t>.</w:t>
      </w:r>
      <w:r w:rsidR="008247B3">
        <w:rPr>
          <w:rFonts w:ascii="TimesNewRoman" w:hAnsi="TimesNewRoman" w:cs="TimesNewRoman"/>
          <w:sz w:val="19"/>
          <w:szCs w:val="19"/>
        </w:rPr>
        <w:t>Sever</w:t>
      </w:r>
      <w:proofErr w:type="gramEnd"/>
      <w:r w:rsidR="008247B3">
        <w:rPr>
          <w:rFonts w:ascii="TimesNewRoman" w:hAnsi="TimesNewRoman" w:cs="TimesNewRoman"/>
          <w:sz w:val="19"/>
          <w:szCs w:val="19"/>
        </w:rPr>
        <w:t xml:space="preserve"> </w:t>
      </w:r>
      <w:r w:rsidR="001962CE">
        <w:rPr>
          <w:rFonts w:ascii="TimesNewRoman" w:hAnsi="TimesNewRoman" w:cs="TimesNewRoman"/>
          <w:sz w:val="19"/>
          <w:szCs w:val="19"/>
        </w:rPr>
        <w:t>preeclampsia.</w:t>
      </w:r>
      <w:r w:rsidR="008247B3" w:rsidRPr="008247B3">
        <w:rPr>
          <w:rFonts w:ascii="TimesNewRoman" w:hAnsi="TimesNewRoman" w:cs="TimesNewRoman"/>
          <w:sz w:val="19"/>
          <w:szCs w:val="19"/>
        </w:rPr>
        <w:t xml:space="preserve"> </w:t>
      </w:r>
      <w:proofErr w:type="gramStart"/>
      <w:r w:rsidR="008247B3">
        <w:rPr>
          <w:rFonts w:ascii="TimesNewRoman" w:hAnsi="TimesNewRoman" w:cs="TimesNewRoman"/>
          <w:sz w:val="19"/>
          <w:szCs w:val="19"/>
        </w:rPr>
        <w:t>The continuous retraining program for OB&amp; GYN.TBZ Med S Un.</w:t>
      </w:r>
      <w:proofErr w:type="gramEnd"/>
      <w:r w:rsidR="008247B3">
        <w:rPr>
          <w:rFonts w:ascii="TimesNewRoman" w:hAnsi="TimesNewRoman" w:cs="TimesNewRoman"/>
          <w:sz w:val="19"/>
          <w:szCs w:val="19"/>
        </w:rPr>
        <w:t xml:space="preserve"> 2012.</w:t>
      </w:r>
    </w:p>
    <w:p w14:paraId="6C627968" w14:textId="0F6DA99A" w:rsidR="008247B3" w:rsidRDefault="00896904" w:rsidP="008247B3">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46.</w:t>
      </w:r>
      <w:r w:rsidR="008247B3">
        <w:rPr>
          <w:rFonts w:ascii="TimesNewRoman" w:hAnsi="TimesNewRoman" w:cs="TimesNewRoman"/>
          <w:sz w:val="19"/>
          <w:szCs w:val="19"/>
        </w:rPr>
        <w:t xml:space="preserve"> Invasive Diagnostic antenatal </w:t>
      </w:r>
      <w:r w:rsidR="001962CE">
        <w:rPr>
          <w:rFonts w:ascii="TimesNewRoman" w:hAnsi="TimesNewRoman" w:cs="TimesNewRoman"/>
          <w:sz w:val="19"/>
          <w:szCs w:val="19"/>
        </w:rPr>
        <w:t>tests.</w:t>
      </w:r>
      <w:r w:rsidR="008247B3" w:rsidRPr="008247B3">
        <w:rPr>
          <w:rFonts w:ascii="TimesNewRoman" w:hAnsi="TimesNewRoman" w:cs="TimesNewRoman"/>
          <w:sz w:val="19"/>
          <w:szCs w:val="19"/>
        </w:rPr>
        <w:t xml:space="preserve"> </w:t>
      </w:r>
      <w:proofErr w:type="gramStart"/>
      <w:r w:rsidR="008247B3">
        <w:rPr>
          <w:rFonts w:ascii="TimesNewRoman" w:hAnsi="TimesNewRoman" w:cs="TimesNewRoman"/>
          <w:sz w:val="19"/>
          <w:szCs w:val="19"/>
        </w:rPr>
        <w:t xml:space="preserve">OB&amp; GYN provincial </w:t>
      </w:r>
      <w:r w:rsidR="001962CE">
        <w:rPr>
          <w:rFonts w:ascii="TimesNewRoman" w:hAnsi="TimesNewRoman" w:cs="TimesNewRoman"/>
          <w:sz w:val="19"/>
          <w:szCs w:val="19"/>
        </w:rPr>
        <w:t>conference.</w:t>
      </w:r>
      <w:proofErr w:type="gramEnd"/>
      <w:r w:rsidR="001962CE">
        <w:rPr>
          <w:rFonts w:ascii="TimesNewRoman" w:hAnsi="TimesNewRoman" w:cs="TimesNewRoman"/>
          <w:sz w:val="19"/>
          <w:szCs w:val="19"/>
        </w:rPr>
        <w:t xml:space="preserve"> TBZ</w:t>
      </w:r>
      <w:r w:rsidR="008247B3">
        <w:rPr>
          <w:rFonts w:ascii="TimesNewRoman" w:hAnsi="TimesNewRoman" w:cs="TimesNewRoman"/>
          <w:sz w:val="19"/>
          <w:szCs w:val="19"/>
        </w:rPr>
        <w:t xml:space="preserve"> Med S </w:t>
      </w:r>
      <w:proofErr w:type="gramStart"/>
      <w:r w:rsidR="008247B3">
        <w:rPr>
          <w:rFonts w:ascii="TimesNewRoman" w:hAnsi="TimesNewRoman" w:cs="TimesNewRoman"/>
          <w:sz w:val="19"/>
          <w:szCs w:val="19"/>
        </w:rPr>
        <w:t>Un</w:t>
      </w:r>
      <w:proofErr w:type="gramEnd"/>
      <w:r w:rsidR="008247B3">
        <w:rPr>
          <w:rFonts w:ascii="TimesNewRoman" w:hAnsi="TimesNewRoman" w:cs="TimesNewRoman"/>
          <w:sz w:val="19"/>
          <w:szCs w:val="19"/>
        </w:rPr>
        <w:t>. 2012.</w:t>
      </w:r>
    </w:p>
    <w:p w14:paraId="08CFE8AF" w14:textId="274CB0D2" w:rsidR="00526FB1" w:rsidRDefault="00896904" w:rsidP="00526FB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47</w:t>
      </w:r>
      <w:proofErr w:type="gramStart"/>
      <w:r>
        <w:rPr>
          <w:rFonts w:ascii="TimesNewRoman" w:hAnsi="TimesNewRoman" w:cs="TimesNewRoman"/>
          <w:sz w:val="19"/>
          <w:szCs w:val="19"/>
        </w:rPr>
        <w:t>.</w:t>
      </w:r>
      <w:r w:rsidR="00526FB1">
        <w:rPr>
          <w:rFonts w:ascii="TimesNewRoman" w:hAnsi="TimesNewRoman" w:cs="TimesNewRoman"/>
          <w:sz w:val="19"/>
          <w:szCs w:val="19"/>
        </w:rPr>
        <w:t>Liver</w:t>
      </w:r>
      <w:proofErr w:type="gramEnd"/>
      <w:r w:rsidR="00526FB1">
        <w:rPr>
          <w:rFonts w:ascii="TimesNewRoman" w:hAnsi="TimesNewRoman" w:cs="TimesNewRoman"/>
          <w:sz w:val="19"/>
          <w:szCs w:val="19"/>
        </w:rPr>
        <w:t xml:space="preserve"> Disease in pregnancy.</w:t>
      </w:r>
      <w:r w:rsidR="00526FB1" w:rsidRPr="00526FB1">
        <w:rPr>
          <w:rFonts w:ascii="TimesNewRoman" w:hAnsi="TimesNewRoman" w:cs="TimesNewRoman"/>
          <w:sz w:val="19"/>
          <w:szCs w:val="19"/>
        </w:rPr>
        <w:t xml:space="preserve"> </w:t>
      </w:r>
      <w:proofErr w:type="gramStart"/>
      <w:r w:rsidR="00526FB1">
        <w:rPr>
          <w:rFonts w:ascii="TimesNewRoman" w:hAnsi="TimesNewRoman" w:cs="TimesNewRoman"/>
          <w:sz w:val="19"/>
          <w:szCs w:val="19"/>
        </w:rPr>
        <w:t xml:space="preserve">Gastrointestinal Diseases provincial </w:t>
      </w:r>
      <w:r w:rsidR="001962CE">
        <w:rPr>
          <w:rFonts w:ascii="TimesNewRoman" w:hAnsi="TimesNewRoman" w:cs="TimesNewRoman"/>
          <w:sz w:val="19"/>
          <w:szCs w:val="19"/>
        </w:rPr>
        <w:t>conference.</w:t>
      </w:r>
      <w:proofErr w:type="gramEnd"/>
      <w:r w:rsidR="001962CE">
        <w:rPr>
          <w:rFonts w:ascii="TimesNewRoman" w:hAnsi="TimesNewRoman" w:cs="TimesNewRoman"/>
          <w:sz w:val="19"/>
          <w:szCs w:val="19"/>
        </w:rPr>
        <w:t xml:space="preserve"> TBZ</w:t>
      </w:r>
      <w:r w:rsidR="00526FB1">
        <w:rPr>
          <w:rFonts w:ascii="TimesNewRoman" w:hAnsi="TimesNewRoman" w:cs="TimesNewRoman"/>
          <w:sz w:val="19"/>
          <w:szCs w:val="19"/>
        </w:rPr>
        <w:t xml:space="preserve"> Med S </w:t>
      </w:r>
      <w:proofErr w:type="gramStart"/>
      <w:r w:rsidR="00526FB1">
        <w:rPr>
          <w:rFonts w:ascii="TimesNewRoman" w:hAnsi="TimesNewRoman" w:cs="TimesNewRoman"/>
          <w:sz w:val="19"/>
          <w:szCs w:val="19"/>
        </w:rPr>
        <w:t>Un</w:t>
      </w:r>
      <w:proofErr w:type="gramEnd"/>
      <w:r w:rsidR="00526FB1">
        <w:rPr>
          <w:rFonts w:ascii="TimesNewRoman" w:hAnsi="TimesNewRoman" w:cs="TimesNewRoman"/>
          <w:sz w:val="19"/>
          <w:szCs w:val="19"/>
        </w:rPr>
        <w:t>. 2013.</w:t>
      </w:r>
    </w:p>
    <w:p w14:paraId="47C3A3F1" w14:textId="19AF5744" w:rsidR="00526FB1" w:rsidRDefault="00896904" w:rsidP="00526FB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48</w:t>
      </w:r>
      <w:proofErr w:type="gramStart"/>
      <w:r>
        <w:rPr>
          <w:rFonts w:ascii="TimesNewRoman" w:hAnsi="TimesNewRoman" w:cs="TimesNewRoman"/>
          <w:sz w:val="19"/>
          <w:szCs w:val="19"/>
        </w:rPr>
        <w:t>.</w:t>
      </w:r>
      <w:r w:rsidR="00526FB1">
        <w:rPr>
          <w:rFonts w:ascii="TimesNewRoman" w:hAnsi="TimesNewRoman" w:cs="TimesNewRoman"/>
          <w:sz w:val="19"/>
          <w:szCs w:val="19"/>
        </w:rPr>
        <w:t>Preconceptional</w:t>
      </w:r>
      <w:proofErr w:type="gramEnd"/>
      <w:r w:rsidR="00526FB1">
        <w:rPr>
          <w:rFonts w:ascii="TimesNewRoman" w:hAnsi="TimesNewRoman" w:cs="TimesNewRoman"/>
          <w:sz w:val="19"/>
          <w:szCs w:val="19"/>
        </w:rPr>
        <w:t xml:space="preserve"> consult.</w:t>
      </w:r>
      <w:r w:rsidR="00526FB1" w:rsidRPr="00526FB1">
        <w:rPr>
          <w:rFonts w:ascii="TimesNewRoman" w:hAnsi="TimesNewRoman" w:cs="TimesNewRoman"/>
          <w:sz w:val="19"/>
          <w:szCs w:val="19"/>
        </w:rPr>
        <w:t xml:space="preserve"> </w:t>
      </w:r>
      <w:proofErr w:type="gramStart"/>
      <w:r w:rsidR="00526FB1">
        <w:rPr>
          <w:rFonts w:ascii="TimesNewRoman" w:hAnsi="TimesNewRoman" w:cs="TimesNewRoman"/>
          <w:sz w:val="19"/>
          <w:szCs w:val="19"/>
        </w:rPr>
        <w:t>The continuous retraining program for OB&amp; GYN.TBZ Med S Un.</w:t>
      </w:r>
      <w:proofErr w:type="gramEnd"/>
      <w:r w:rsidR="00526FB1">
        <w:rPr>
          <w:rFonts w:ascii="TimesNewRoman" w:hAnsi="TimesNewRoman" w:cs="TimesNewRoman"/>
          <w:sz w:val="19"/>
          <w:szCs w:val="19"/>
        </w:rPr>
        <w:t xml:space="preserve"> 2014.</w:t>
      </w:r>
    </w:p>
    <w:p w14:paraId="2B87073D" w14:textId="6EC5F7C3" w:rsidR="00526FB1" w:rsidRDefault="00896904" w:rsidP="00526FB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49</w:t>
      </w:r>
      <w:proofErr w:type="gramStart"/>
      <w:r>
        <w:rPr>
          <w:rFonts w:ascii="TimesNewRoman" w:hAnsi="TimesNewRoman" w:cs="TimesNewRoman"/>
          <w:sz w:val="19"/>
          <w:szCs w:val="19"/>
        </w:rPr>
        <w:t>.</w:t>
      </w:r>
      <w:r w:rsidR="00526FB1">
        <w:rPr>
          <w:rFonts w:ascii="TimesNewRoman" w:hAnsi="TimesNewRoman" w:cs="TimesNewRoman"/>
          <w:sz w:val="19"/>
          <w:szCs w:val="19"/>
        </w:rPr>
        <w:t>Is</w:t>
      </w:r>
      <w:proofErr w:type="gramEnd"/>
      <w:r w:rsidR="00526FB1">
        <w:rPr>
          <w:rFonts w:ascii="TimesNewRoman" w:hAnsi="TimesNewRoman" w:cs="TimesNewRoman"/>
          <w:sz w:val="19"/>
          <w:szCs w:val="19"/>
        </w:rPr>
        <w:t xml:space="preserve"> progesterone safe in pregnancy? Tehran medical Science Un .2015.</w:t>
      </w:r>
    </w:p>
    <w:p w14:paraId="10B475D8" w14:textId="55A9DAF8" w:rsidR="00526FB1" w:rsidRDefault="00896904" w:rsidP="00526FB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50</w:t>
      </w:r>
      <w:proofErr w:type="gramStart"/>
      <w:r>
        <w:rPr>
          <w:rFonts w:ascii="TimesNewRoman" w:hAnsi="TimesNewRoman" w:cs="TimesNewRoman"/>
          <w:sz w:val="19"/>
          <w:szCs w:val="19"/>
        </w:rPr>
        <w:t>.</w:t>
      </w:r>
      <w:r w:rsidR="00526FB1" w:rsidRPr="00526FB1">
        <w:rPr>
          <w:rFonts w:ascii="TimesNewRoman" w:hAnsi="TimesNewRoman" w:cs="TimesNewRoman"/>
          <w:sz w:val="19"/>
          <w:szCs w:val="19"/>
        </w:rPr>
        <w:t>Main</w:t>
      </w:r>
      <w:proofErr w:type="gramEnd"/>
      <w:r w:rsidR="00526FB1" w:rsidRPr="00526FB1">
        <w:rPr>
          <w:rFonts w:ascii="TimesNewRoman" w:hAnsi="TimesNewRoman" w:cs="TimesNewRoman"/>
          <w:sz w:val="19"/>
          <w:szCs w:val="19"/>
        </w:rPr>
        <w:t xml:space="preserve"> causes of Maternal </w:t>
      </w:r>
      <w:r w:rsidR="00526FB1">
        <w:rPr>
          <w:rFonts w:ascii="TimesNewRoman" w:hAnsi="TimesNewRoman" w:cs="TimesNewRoman"/>
          <w:sz w:val="19"/>
          <w:szCs w:val="19"/>
        </w:rPr>
        <w:t>M</w:t>
      </w:r>
      <w:r w:rsidR="00526FB1" w:rsidRPr="00526FB1">
        <w:rPr>
          <w:rFonts w:ascii="TimesNewRoman" w:hAnsi="TimesNewRoman" w:cs="TimesNewRoman"/>
          <w:sz w:val="19"/>
          <w:szCs w:val="19"/>
        </w:rPr>
        <w:t>ortality</w:t>
      </w:r>
      <w:r w:rsidR="00526FB1">
        <w:rPr>
          <w:rFonts w:ascii="TimesNewRoman" w:hAnsi="TimesNewRoman" w:cs="TimesNewRoman"/>
          <w:sz w:val="19"/>
          <w:szCs w:val="19"/>
        </w:rPr>
        <w:t xml:space="preserve">. </w:t>
      </w:r>
      <w:r w:rsidR="000D4F5F">
        <w:rPr>
          <w:rFonts w:ascii="TimesNewRoman" w:hAnsi="TimesNewRoman" w:cs="TimesNewRoman"/>
          <w:sz w:val="19"/>
          <w:szCs w:val="19"/>
        </w:rPr>
        <w:t>Empowering recently</w:t>
      </w:r>
      <w:r w:rsidR="00526FB1">
        <w:rPr>
          <w:rFonts w:ascii="TimesNewRoman" w:hAnsi="TimesNewRoman" w:cs="TimesNewRoman"/>
          <w:sz w:val="19"/>
          <w:szCs w:val="19"/>
        </w:rPr>
        <w:t xml:space="preserve"> educated OB&amp;GYN. TBZ Med. TABRIZ. 2015.</w:t>
      </w:r>
    </w:p>
    <w:p w14:paraId="6CB998F5" w14:textId="74B6C130" w:rsidR="00526FB1" w:rsidRDefault="00896904" w:rsidP="00526FB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51</w:t>
      </w:r>
      <w:proofErr w:type="gramStart"/>
      <w:r>
        <w:rPr>
          <w:rFonts w:ascii="TimesNewRoman" w:hAnsi="TimesNewRoman" w:cs="TimesNewRoman"/>
          <w:sz w:val="19"/>
          <w:szCs w:val="19"/>
        </w:rPr>
        <w:t>.</w:t>
      </w:r>
      <w:r w:rsidR="00526FB1">
        <w:rPr>
          <w:rFonts w:ascii="TimesNewRoman" w:hAnsi="TimesNewRoman" w:cs="TimesNewRoman"/>
          <w:sz w:val="19"/>
          <w:szCs w:val="19"/>
        </w:rPr>
        <w:t>Indirect</w:t>
      </w:r>
      <w:proofErr w:type="gramEnd"/>
      <w:r w:rsidR="00526FB1">
        <w:rPr>
          <w:rFonts w:ascii="TimesNewRoman" w:hAnsi="TimesNewRoman" w:cs="TimesNewRoman"/>
          <w:sz w:val="19"/>
          <w:szCs w:val="19"/>
        </w:rPr>
        <w:t xml:space="preserve"> causes of Maternal Mortality.</w:t>
      </w:r>
      <w:r w:rsidR="00526FB1" w:rsidRPr="00526FB1">
        <w:rPr>
          <w:rFonts w:ascii="TimesNewRoman" w:hAnsi="TimesNewRoman" w:cs="TimesNewRoman"/>
          <w:sz w:val="19"/>
          <w:szCs w:val="19"/>
        </w:rPr>
        <w:t xml:space="preserve"> </w:t>
      </w:r>
      <w:r w:rsidR="000D4F5F">
        <w:rPr>
          <w:rFonts w:ascii="TimesNewRoman" w:hAnsi="TimesNewRoman" w:cs="TimesNewRoman"/>
          <w:sz w:val="19"/>
          <w:szCs w:val="19"/>
        </w:rPr>
        <w:t>Empowering recently</w:t>
      </w:r>
      <w:r w:rsidR="00526FB1">
        <w:rPr>
          <w:rFonts w:ascii="TimesNewRoman" w:hAnsi="TimesNewRoman" w:cs="TimesNewRoman"/>
          <w:sz w:val="19"/>
          <w:szCs w:val="19"/>
        </w:rPr>
        <w:t xml:space="preserve"> educated OB&amp;GYN. TBZ Med. TABRIZ. 2016.</w:t>
      </w:r>
    </w:p>
    <w:p w14:paraId="46865160" w14:textId="48B1677F" w:rsidR="00526FB1" w:rsidRDefault="00896904" w:rsidP="00526FB1">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52</w:t>
      </w:r>
      <w:proofErr w:type="gramStart"/>
      <w:r>
        <w:rPr>
          <w:rFonts w:ascii="TimesNewRoman" w:hAnsi="TimesNewRoman" w:cs="TimesNewRoman"/>
          <w:sz w:val="19"/>
          <w:szCs w:val="19"/>
        </w:rPr>
        <w:t>.</w:t>
      </w:r>
      <w:r w:rsidR="000D4F5F">
        <w:rPr>
          <w:rFonts w:ascii="TimesNewRoman" w:hAnsi="TimesNewRoman" w:cs="TimesNewRoman"/>
          <w:sz w:val="19"/>
          <w:szCs w:val="19"/>
        </w:rPr>
        <w:t>Progestron</w:t>
      </w:r>
      <w:proofErr w:type="gramEnd"/>
      <w:r w:rsidR="000D4F5F">
        <w:rPr>
          <w:rFonts w:ascii="TimesNewRoman" w:hAnsi="TimesNewRoman" w:cs="TimesNewRoman"/>
          <w:sz w:val="19"/>
          <w:szCs w:val="19"/>
        </w:rPr>
        <w:t xml:space="preserve"> and preterm birth. </w:t>
      </w:r>
      <w:r w:rsidR="001962CE">
        <w:rPr>
          <w:rFonts w:ascii="TimesNewRoman" w:hAnsi="TimesNewRoman" w:cs="TimesNewRoman"/>
          <w:sz w:val="19"/>
          <w:szCs w:val="19"/>
        </w:rPr>
        <w:t>Yes,</w:t>
      </w:r>
      <w:r w:rsidR="000D4F5F">
        <w:rPr>
          <w:rFonts w:ascii="TimesNewRoman" w:hAnsi="TimesNewRoman" w:cs="TimesNewRoman"/>
          <w:sz w:val="19"/>
          <w:szCs w:val="19"/>
        </w:rPr>
        <w:t xml:space="preserve"> or No? </w:t>
      </w:r>
      <w:r w:rsidR="000D4F5F" w:rsidRPr="000D4F5F">
        <w:rPr>
          <w:rFonts w:ascii="TimesNewRoman" w:hAnsi="TimesNewRoman" w:cs="TimesNewRoman"/>
          <w:sz w:val="19"/>
          <w:szCs w:val="19"/>
        </w:rPr>
        <w:t xml:space="preserve">Shiraz Med </w:t>
      </w:r>
      <w:proofErr w:type="spellStart"/>
      <w:r w:rsidR="000D4F5F" w:rsidRPr="000D4F5F">
        <w:rPr>
          <w:rFonts w:ascii="TimesNewRoman" w:hAnsi="TimesNewRoman" w:cs="TimesNewRoman"/>
          <w:sz w:val="19"/>
          <w:szCs w:val="19"/>
        </w:rPr>
        <w:t>Sc</w:t>
      </w:r>
      <w:proofErr w:type="spellEnd"/>
      <w:r w:rsidR="000D4F5F" w:rsidRPr="000D4F5F">
        <w:rPr>
          <w:rFonts w:ascii="TimesNewRoman" w:hAnsi="TimesNewRoman" w:cs="TimesNewRoman"/>
          <w:sz w:val="19"/>
          <w:szCs w:val="19"/>
        </w:rPr>
        <w:t xml:space="preserve"> </w:t>
      </w:r>
      <w:proofErr w:type="gramStart"/>
      <w:r w:rsidR="000D4F5F" w:rsidRPr="000D4F5F">
        <w:rPr>
          <w:rFonts w:ascii="TimesNewRoman" w:hAnsi="TimesNewRoman" w:cs="TimesNewRoman"/>
          <w:sz w:val="19"/>
          <w:szCs w:val="19"/>
        </w:rPr>
        <w:t>Un</w:t>
      </w:r>
      <w:proofErr w:type="gramEnd"/>
      <w:r w:rsidR="000D4F5F" w:rsidRPr="000D4F5F">
        <w:rPr>
          <w:rFonts w:ascii="TimesNewRoman" w:hAnsi="TimesNewRoman" w:cs="TimesNewRoman"/>
          <w:sz w:val="19"/>
          <w:szCs w:val="19"/>
        </w:rPr>
        <w:t xml:space="preserve"> OB&amp;</w:t>
      </w:r>
      <w:r w:rsidR="001962CE" w:rsidRPr="000D4F5F">
        <w:rPr>
          <w:rFonts w:ascii="TimesNewRoman" w:hAnsi="TimesNewRoman" w:cs="TimesNewRoman"/>
          <w:sz w:val="19"/>
          <w:szCs w:val="19"/>
        </w:rPr>
        <w:t>GYN seminar</w:t>
      </w:r>
      <w:r w:rsidR="000D4F5F" w:rsidRPr="000D4F5F">
        <w:rPr>
          <w:rFonts w:ascii="TimesNewRoman" w:hAnsi="TimesNewRoman" w:cs="TimesNewRoman"/>
          <w:sz w:val="19"/>
          <w:szCs w:val="19"/>
        </w:rPr>
        <w:t xml:space="preserve">. </w:t>
      </w:r>
      <w:proofErr w:type="gramStart"/>
      <w:r w:rsidR="000D4F5F" w:rsidRPr="000D4F5F">
        <w:rPr>
          <w:rFonts w:ascii="TimesNewRoman" w:hAnsi="TimesNewRoman" w:cs="TimesNewRoman"/>
          <w:sz w:val="19"/>
          <w:szCs w:val="19"/>
        </w:rPr>
        <w:t>S</w:t>
      </w:r>
      <w:r w:rsidR="000D4F5F">
        <w:rPr>
          <w:rFonts w:ascii="TimesNewRoman" w:hAnsi="TimesNewRoman" w:cs="TimesNewRoman"/>
          <w:sz w:val="19"/>
          <w:szCs w:val="19"/>
        </w:rPr>
        <w:t>hiraz.2016.</w:t>
      </w:r>
      <w:proofErr w:type="gramEnd"/>
    </w:p>
    <w:p w14:paraId="318886D9" w14:textId="6FFEFBF4" w:rsidR="000D4F5F" w:rsidRDefault="00896904" w:rsidP="000D4F5F">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53</w:t>
      </w:r>
      <w:proofErr w:type="gramStart"/>
      <w:r>
        <w:rPr>
          <w:rFonts w:ascii="TimesNewRoman" w:hAnsi="TimesNewRoman" w:cs="TimesNewRoman"/>
          <w:sz w:val="19"/>
          <w:szCs w:val="19"/>
        </w:rPr>
        <w:t>.</w:t>
      </w:r>
      <w:r w:rsidR="000D4F5F">
        <w:rPr>
          <w:rFonts w:ascii="TimesNewRoman" w:hAnsi="TimesNewRoman" w:cs="TimesNewRoman"/>
          <w:sz w:val="19"/>
          <w:szCs w:val="19"/>
        </w:rPr>
        <w:t>PPH</w:t>
      </w:r>
      <w:proofErr w:type="gramEnd"/>
      <w:r w:rsidR="000D4F5F">
        <w:rPr>
          <w:rFonts w:ascii="TimesNewRoman" w:hAnsi="TimesNewRoman" w:cs="TimesNewRoman"/>
          <w:sz w:val="19"/>
          <w:szCs w:val="19"/>
        </w:rPr>
        <w:t xml:space="preserve"> and maternal mortality and morbidity.</w:t>
      </w:r>
      <w:r w:rsidR="000D4F5F" w:rsidRPr="000D4F5F">
        <w:rPr>
          <w:rFonts w:ascii="TimesNewRoman" w:hAnsi="TimesNewRoman" w:cs="TimesNewRoman"/>
          <w:sz w:val="19"/>
          <w:szCs w:val="19"/>
        </w:rPr>
        <w:t xml:space="preserve"> </w:t>
      </w:r>
      <w:r w:rsidR="000D4F5F">
        <w:rPr>
          <w:rFonts w:ascii="TimesNewRoman" w:hAnsi="TimesNewRoman" w:cs="TimesNewRoman"/>
          <w:sz w:val="19"/>
          <w:szCs w:val="19"/>
        </w:rPr>
        <w:t>Empowering recently educated OB&amp;GYN. TBZ Med. TABRIZ. 2017.</w:t>
      </w:r>
    </w:p>
    <w:p w14:paraId="73E150BD" w14:textId="07102533" w:rsidR="00161452" w:rsidRDefault="00896904" w:rsidP="00161452">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54</w:t>
      </w:r>
      <w:proofErr w:type="gramStart"/>
      <w:r>
        <w:rPr>
          <w:rFonts w:ascii="TimesNewRoman" w:hAnsi="TimesNewRoman" w:cs="TimesNewRoman"/>
          <w:sz w:val="19"/>
          <w:szCs w:val="19"/>
        </w:rPr>
        <w:t>.</w:t>
      </w:r>
      <w:r w:rsidR="00161452">
        <w:rPr>
          <w:rFonts w:ascii="TimesNewRoman" w:hAnsi="TimesNewRoman" w:cs="TimesNewRoman"/>
          <w:sz w:val="19"/>
          <w:szCs w:val="19"/>
        </w:rPr>
        <w:t>Dermatologic</w:t>
      </w:r>
      <w:proofErr w:type="gramEnd"/>
      <w:r w:rsidR="00161452">
        <w:rPr>
          <w:rFonts w:ascii="TimesNewRoman" w:hAnsi="TimesNewRoman" w:cs="TimesNewRoman"/>
          <w:sz w:val="19"/>
          <w:szCs w:val="19"/>
        </w:rPr>
        <w:t xml:space="preserve"> diseases in pregnancy.</w:t>
      </w:r>
      <w:r w:rsidR="00161452" w:rsidRPr="00161452">
        <w:rPr>
          <w:rFonts w:ascii="TimesNewRoman" w:hAnsi="TimesNewRoman" w:cs="TimesNewRoman"/>
          <w:sz w:val="19"/>
          <w:szCs w:val="19"/>
        </w:rPr>
        <w:t xml:space="preserve"> </w:t>
      </w:r>
      <w:proofErr w:type="gramStart"/>
      <w:r w:rsidR="00161452">
        <w:rPr>
          <w:rFonts w:ascii="TimesNewRoman" w:hAnsi="TimesNewRoman" w:cs="TimesNewRoman"/>
          <w:sz w:val="19"/>
          <w:szCs w:val="19"/>
        </w:rPr>
        <w:t>The continuous retraining program for OB&amp; GYN.TBZ Med S Un.</w:t>
      </w:r>
      <w:proofErr w:type="gramEnd"/>
      <w:r w:rsidR="00161452">
        <w:rPr>
          <w:rFonts w:ascii="TimesNewRoman" w:hAnsi="TimesNewRoman" w:cs="TimesNewRoman"/>
          <w:sz w:val="19"/>
          <w:szCs w:val="19"/>
        </w:rPr>
        <w:t xml:space="preserve"> 2017.</w:t>
      </w:r>
    </w:p>
    <w:p w14:paraId="61A151C4" w14:textId="4866CD7F" w:rsidR="00161452" w:rsidRPr="00161452" w:rsidRDefault="00896904" w:rsidP="00161452">
      <w:pPr>
        <w:autoSpaceDE w:val="0"/>
        <w:autoSpaceDN w:val="0"/>
        <w:bidi w:val="0"/>
        <w:adjustRightInd w:val="0"/>
        <w:spacing w:after="0" w:line="360" w:lineRule="auto"/>
        <w:rPr>
          <w:rFonts w:ascii="TimesNewRoman" w:hAnsi="TimesNewRoman" w:cs="TimesNewRoman"/>
          <w:sz w:val="19"/>
          <w:szCs w:val="19"/>
          <w:lang w:val="fr-CA"/>
        </w:rPr>
      </w:pPr>
      <w:r>
        <w:rPr>
          <w:rFonts w:ascii="TimesNewRoman" w:hAnsi="TimesNewRoman" w:cs="TimesNewRoman"/>
          <w:sz w:val="19"/>
          <w:szCs w:val="19"/>
        </w:rPr>
        <w:t>55</w:t>
      </w:r>
      <w:proofErr w:type="gramStart"/>
      <w:r>
        <w:rPr>
          <w:rFonts w:ascii="TimesNewRoman" w:hAnsi="TimesNewRoman" w:cs="TimesNewRoman"/>
          <w:sz w:val="19"/>
          <w:szCs w:val="19"/>
        </w:rPr>
        <w:t>.</w:t>
      </w:r>
      <w:r w:rsidR="001962CE">
        <w:rPr>
          <w:rFonts w:ascii="TimesNewRoman" w:hAnsi="TimesNewRoman" w:cs="TimesNewRoman"/>
          <w:sz w:val="19"/>
          <w:szCs w:val="19"/>
        </w:rPr>
        <w:t>congenital</w:t>
      </w:r>
      <w:proofErr w:type="gramEnd"/>
      <w:r w:rsidR="001962CE">
        <w:rPr>
          <w:rFonts w:ascii="TimesNewRoman" w:hAnsi="TimesNewRoman" w:cs="TimesNewRoman"/>
          <w:sz w:val="19"/>
          <w:szCs w:val="19"/>
        </w:rPr>
        <w:t xml:space="preserve"> heart disease</w:t>
      </w:r>
      <w:r w:rsidR="00161452">
        <w:rPr>
          <w:rFonts w:ascii="TimesNewRoman" w:hAnsi="TimesNewRoman" w:cs="TimesNewRoman"/>
          <w:sz w:val="19"/>
          <w:szCs w:val="19"/>
        </w:rPr>
        <w:t xml:space="preserve"> in pregnancy. </w:t>
      </w:r>
      <w:proofErr w:type="gramStart"/>
      <w:r w:rsidR="00161452">
        <w:rPr>
          <w:rFonts w:ascii="TimesNewRoman" w:hAnsi="TimesNewRoman" w:cs="TimesNewRoman"/>
          <w:sz w:val="19"/>
          <w:szCs w:val="19"/>
        </w:rPr>
        <w:t xml:space="preserve">Heart </w:t>
      </w:r>
      <w:r w:rsidR="001962CE">
        <w:rPr>
          <w:rFonts w:ascii="TimesNewRoman" w:hAnsi="TimesNewRoman" w:cs="TimesNewRoman"/>
          <w:sz w:val="19"/>
          <w:szCs w:val="19"/>
        </w:rPr>
        <w:t>seminar.</w:t>
      </w:r>
      <w:proofErr w:type="gramEnd"/>
      <w:r w:rsidR="00161452">
        <w:rPr>
          <w:rFonts w:ascii="TimesNewRoman" w:hAnsi="TimesNewRoman" w:cs="TimesNewRoman"/>
          <w:sz w:val="19"/>
          <w:szCs w:val="19"/>
        </w:rPr>
        <w:t xml:space="preserve"> </w:t>
      </w:r>
      <w:r w:rsidR="00161452" w:rsidRPr="00161452">
        <w:rPr>
          <w:rFonts w:ascii="TimesNewRoman" w:hAnsi="TimesNewRoman" w:cs="TimesNewRoman"/>
          <w:sz w:val="19"/>
          <w:szCs w:val="19"/>
          <w:lang w:val="fr-CA"/>
        </w:rPr>
        <w:t xml:space="preserve">TBZ Med </w:t>
      </w:r>
      <w:proofErr w:type="spellStart"/>
      <w:r w:rsidR="00161452" w:rsidRPr="00161452">
        <w:rPr>
          <w:rFonts w:ascii="TimesNewRoman" w:hAnsi="TimesNewRoman" w:cs="TimesNewRoman"/>
          <w:sz w:val="19"/>
          <w:szCs w:val="19"/>
          <w:lang w:val="fr-CA"/>
        </w:rPr>
        <w:t>Sc</w:t>
      </w:r>
      <w:proofErr w:type="spellEnd"/>
      <w:r w:rsidR="00161452" w:rsidRPr="00161452">
        <w:rPr>
          <w:rFonts w:ascii="TimesNewRoman" w:hAnsi="TimesNewRoman" w:cs="TimesNewRoman"/>
          <w:sz w:val="19"/>
          <w:szCs w:val="19"/>
          <w:lang w:val="fr-CA"/>
        </w:rPr>
        <w:t xml:space="preserve"> Un. 2018.</w:t>
      </w:r>
    </w:p>
    <w:p w14:paraId="748E9376" w14:textId="4D2263FF" w:rsidR="008247B3" w:rsidRPr="00161452" w:rsidRDefault="00896904" w:rsidP="00161452">
      <w:pPr>
        <w:autoSpaceDE w:val="0"/>
        <w:autoSpaceDN w:val="0"/>
        <w:bidi w:val="0"/>
        <w:adjustRightInd w:val="0"/>
        <w:spacing w:after="0" w:line="360" w:lineRule="auto"/>
        <w:rPr>
          <w:rFonts w:ascii="TimesNewRoman" w:hAnsi="TimesNewRoman" w:cs="TimesNewRoman"/>
          <w:sz w:val="19"/>
          <w:szCs w:val="19"/>
          <w:lang w:val="fr-CA"/>
        </w:rPr>
      </w:pPr>
      <w:r>
        <w:rPr>
          <w:rFonts w:ascii="TimesNewRoman" w:hAnsi="TimesNewRoman" w:cs="TimesNewRoman"/>
          <w:sz w:val="19"/>
          <w:szCs w:val="19"/>
        </w:rPr>
        <w:t>56</w:t>
      </w:r>
      <w:proofErr w:type="gramStart"/>
      <w:r>
        <w:rPr>
          <w:rFonts w:ascii="TimesNewRoman" w:hAnsi="TimesNewRoman" w:cs="TimesNewRoman"/>
          <w:sz w:val="19"/>
          <w:szCs w:val="19"/>
        </w:rPr>
        <w:t>.</w:t>
      </w:r>
      <w:r w:rsidR="00161452" w:rsidRPr="00161452">
        <w:rPr>
          <w:rFonts w:ascii="TimesNewRoman" w:hAnsi="TimesNewRoman" w:cs="TimesNewRoman"/>
          <w:sz w:val="19"/>
          <w:szCs w:val="19"/>
        </w:rPr>
        <w:t>Management</w:t>
      </w:r>
      <w:proofErr w:type="gramEnd"/>
      <w:r w:rsidR="00161452" w:rsidRPr="00161452">
        <w:rPr>
          <w:rFonts w:ascii="TimesNewRoman" w:hAnsi="TimesNewRoman" w:cs="TimesNewRoman"/>
          <w:sz w:val="19"/>
          <w:szCs w:val="19"/>
        </w:rPr>
        <w:t xml:space="preserve"> of sever preeclampsia. </w:t>
      </w:r>
      <w:r w:rsidR="00161452">
        <w:rPr>
          <w:rFonts w:ascii="TimesNewRoman" w:hAnsi="TimesNewRoman" w:cs="TimesNewRoman"/>
          <w:sz w:val="19"/>
          <w:szCs w:val="19"/>
        </w:rPr>
        <w:t>Empowering recently educated OB&amp;GYN. TBZ Med. TABRIZ. 2018.</w:t>
      </w:r>
    </w:p>
    <w:p w14:paraId="5F612612" w14:textId="2AEB0008" w:rsidR="003A442D" w:rsidRDefault="00896904" w:rsidP="003A442D">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57</w:t>
      </w:r>
      <w:proofErr w:type="gramStart"/>
      <w:r>
        <w:rPr>
          <w:rFonts w:ascii="TimesNewRoman" w:hAnsi="TimesNewRoman" w:cs="TimesNewRoman"/>
          <w:sz w:val="19"/>
          <w:szCs w:val="19"/>
        </w:rPr>
        <w:t>.</w:t>
      </w:r>
      <w:r w:rsidR="003A442D">
        <w:rPr>
          <w:rFonts w:ascii="TimesNewRoman" w:hAnsi="TimesNewRoman" w:cs="TimesNewRoman"/>
          <w:sz w:val="19"/>
          <w:szCs w:val="19"/>
        </w:rPr>
        <w:t>Fetal</w:t>
      </w:r>
      <w:proofErr w:type="gramEnd"/>
      <w:r w:rsidR="003A442D">
        <w:rPr>
          <w:rFonts w:ascii="TimesNewRoman" w:hAnsi="TimesNewRoman" w:cs="TimesNewRoman"/>
          <w:sz w:val="19"/>
          <w:szCs w:val="19"/>
        </w:rPr>
        <w:t xml:space="preserve"> ultrasound scan in 1</w:t>
      </w:r>
      <w:r w:rsidR="003A442D" w:rsidRPr="003A442D">
        <w:rPr>
          <w:rFonts w:ascii="TimesNewRoman" w:hAnsi="TimesNewRoman" w:cs="TimesNewRoman"/>
          <w:sz w:val="19"/>
          <w:szCs w:val="19"/>
          <w:vertAlign w:val="superscript"/>
        </w:rPr>
        <w:t>st</w:t>
      </w:r>
      <w:r w:rsidR="003A442D">
        <w:rPr>
          <w:rFonts w:ascii="TimesNewRoman" w:hAnsi="TimesNewRoman" w:cs="TimesNewRoman"/>
          <w:sz w:val="19"/>
          <w:szCs w:val="19"/>
        </w:rPr>
        <w:t xml:space="preserve"> trimester. </w:t>
      </w:r>
      <w:proofErr w:type="gramStart"/>
      <w:r w:rsidR="003A442D">
        <w:rPr>
          <w:rFonts w:ascii="TimesNewRoman" w:hAnsi="TimesNewRoman" w:cs="TimesNewRoman"/>
          <w:sz w:val="19"/>
          <w:szCs w:val="19"/>
        </w:rPr>
        <w:t>The continuous retraining program for OB&amp; GYN.TBZ Med S Un.</w:t>
      </w:r>
      <w:proofErr w:type="gramEnd"/>
      <w:r w:rsidR="003A442D">
        <w:rPr>
          <w:rFonts w:ascii="TimesNewRoman" w:hAnsi="TimesNewRoman" w:cs="TimesNewRoman"/>
          <w:sz w:val="19"/>
          <w:szCs w:val="19"/>
        </w:rPr>
        <w:t xml:space="preserve"> 201</w:t>
      </w:r>
      <w:r w:rsidR="00161452">
        <w:rPr>
          <w:rFonts w:ascii="TimesNewRoman" w:hAnsi="TimesNewRoman" w:cs="TimesNewRoman"/>
          <w:sz w:val="19"/>
          <w:szCs w:val="19"/>
        </w:rPr>
        <w:t>9</w:t>
      </w:r>
    </w:p>
    <w:p w14:paraId="4CEA7A81" w14:textId="7B758CCD" w:rsidR="00896904" w:rsidRDefault="00896904" w:rsidP="00896904">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lastRenderedPageBreak/>
        <w:t xml:space="preserve">58. </w:t>
      </w:r>
      <w:proofErr w:type="spellStart"/>
      <w:r>
        <w:rPr>
          <w:rFonts w:ascii="TimesNewRoman" w:hAnsi="TimesNewRoman" w:cs="TimesNewRoman"/>
          <w:sz w:val="19"/>
          <w:szCs w:val="19"/>
        </w:rPr>
        <w:t>Covid</w:t>
      </w:r>
      <w:proofErr w:type="spellEnd"/>
      <w:r>
        <w:rPr>
          <w:rFonts w:ascii="TimesNewRoman" w:hAnsi="TimesNewRoman" w:cs="TimesNewRoman"/>
          <w:sz w:val="19"/>
          <w:szCs w:val="19"/>
        </w:rPr>
        <w:t xml:space="preserve"> 19 and pregnancy.</w:t>
      </w:r>
      <w:r w:rsidRPr="00896904">
        <w:rPr>
          <w:rFonts w:ascii="TimesNewRoman" w:hAnsi="TimesNewRoman" w:cs="TimesNewRoman"/>
          <w:sz w:val="19"/>
          <w:szCs w:val="19"/>
        </w:rPr>
        <w:t xml:space="preserve"> </w:t>
      </w:r>
      <w:proofErr w:type="gramStart"/>
      <w:r>
        <w:rPr>
          <w:rFonts w:ascii="TimesNewRoman" w:hAnsi="TimesNewRoman" w:cs="TimesNewRoman"/>
          <w:sz w:val="19"/>
          <w:szCs w:val="19"/>
        </w:rPr>
        <w:t>The continuous retraining program for OB&amp; GYN.TBZ Med S Un.</w:t>
      </w:r>
      <w:proofErr w:type="gramEnd"/>
      <w:r>
        <w:rPr>
          <w:rFonts w:ascii="TimesNewRoman" w:hAnsi="TimesNewRoman" w:cs="TimesNewRoman"/>
          <w:sz w:val="19"/>
          <w:szCs w:val="19"/>
        </w:rPr>
        <w:t xml:space="preserve"> </w:t>
      </w:r>
      <w:proofErr w:type="gramStart"/>
      <w:r w:rsidR="001962CE">
        <w:rPr>
          <w:rFonts w:ascii="TimesNewRoman" w:hAnsi="TimesNewRoman" w:cs="TimesNewRoman"/>
          <w:sz w:val="19"/>
          <w:szCs w:val="19"/>
        </w:rPr>
        <w:t>2020(online</w:t>
      </w:r>
      <w:r>
        <w:rPr>
          <w:rFonts w:ascii="TimesNewRoman" w:hAnsi="TimesNewRoman" w:cs="TimesNewRoman"/>
          <w:sz w:val="19"/>
          <w:szCs w:val="19"/>
        </w:rPr>
        <w:t>).</w:t>
      </w:r>
      <w:proofErr w:type="gramEnd"/>
    </w:p>
    <w:p w14:paraId="44C2B62D" w14:textId="242A7526" w:rsidR="00896904" w:rsidRDefault="00896904" w:rsidP="00896904">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59. </w:t>
      </w:r>
      <w:proofErr w:type="spellStart"/>
      <w:r>
        <w:rPr>
          <w:rFonts w:ascii="TimesNewRoman" w:hAnsi="TimesNewRoman" w:cs="TimesNewRoman"/>
          <w:sz w:val="19"/>
          <w:szCs w:val="19"/>
        </w:rPr>
        <w:t>Covid</w:t>
      </w:r>
      <w:proofErr w:type="spellEnd"/>
      <w:r>
        <w:rPr>
          <w:rFonts w:ascii="TimesNewRoman" w:hAnsi="TimesNewRoman" w:cs="TimesNewRoman"/>
          <w:sz w:val="19"/>
          <w:szCs w:val="19"/>
        </w:rPr>
        <w:t xml:space="preserve"> 19 and vaccination for pregnant women. </w:t>
      </w:r>
      <w:proofErr w:type="gramStart"/>
      <w:r>
        <w:rPr>
          <w:rFonts w:ascii="TimesNewRoman" w:hAnsi="TimesNewRoman" w:cs="TimesNewRoman"/>
          <w:sz w:val="19"/>
          <w:szCs w:val="19"/>
        </w:rPr>
        <w:t xml:space="preserve">Online </w:t>
      </w:r>
      <w:r w:rsidR="001962CE">
        <w:rPr>
          <w:rFonts w:ascii="TimesNewRoman" w:hAnsi="TimesNewRoman" w:cs="TimesNewRoman"/>
          <w:sz w:val="19"/>
          <w:szCs w:val="19"/>
        </w:rPr>
        <w:t>conference.</w:t>
      </w:r>
      <w:proofErr w:type="gramEnd"/>
      <w:r>
        <w:rPr>
          <w:rFonts w:ascii="TimesNewRoman" w:hAnsi="TimesNewRoman" w:cs="TimesNewRoman"/>
          <w:sz w:val="19"/>
          <w:szCs w:val="19"/>
        </w:rPr>
        <w:t xml:space="preserve"> </w:t>
      </w:r>
      <w:proofErr w:type="gramStart"/>
      <w:r>
        <w:rPr>
          <w:rFonts w:ascii="TimesNewRoman" w:hAnsi="TimesNewRoman" w:cs="TimesNewRoman"/>
          <w:sz w:val="19"/>
          <w:szCs w:val="19"/>
        </w:rPr>
        <w:t>TBZ Med Sc.2020.</w:t>
      </w:r>
      <w:proofErr w:type="gramEnd"/>
    </w:p>
    <w:p w14:paraId="4F1A4A78" w14:textId="56B2701C" w:rsidR="00A85E28" w:rsidRDefault="00896904" w:rsidP="00A85E28">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60</w:t>
      </w:r>
      <w:proofErr w:type="gramStart"/>
      <w:r>
        <w:rPr>
          <w:rFonts w:ascii="TimesNewRoman" w:hAnsi="TimesNewRoman" w:cs="TimesNewRoman"/>
          <w:sz w:val="19"/>
          <w:szCs w:val="19"/>
        </w:rPr>
        <w:t>.</w:t>
      </w:r>
      <w:r w:rsidR="00A85E28">
        <w:rPr>
          <w:rFonts w:ascii="TimesNewRoman" w:hAnsi="TimesNewRoman" w:cs="TimesNewRoman"/>
          <w:sz w:val="19"/>
          <w:szCs w:val="19"/>
        </w:rPr>
        <w:t>Fetal</w:t>
      </w:r>
      <w:proofErr w:type="gramEnd"/>
      <w:r w:rsidR="00A85E28">
        <w:rPr>
          <w:rFonts w:ascii="TimesNewRoman" w:hAnsi="TimesNewRoman" w:cs="TimesNewRoman"/>
          <w:sz w:val="19"/>
          <w:szCs w:val="19"/>
        </w:rPr>
        <w:t xml:space="preserve"> Distress in Labor.</w:t>
      </w:r>
      <w:r w:rsidR="00A85E28" w:rsidRPr="00A85E28">
        <w:rPr>
          <w:rFonts w:ascii="TimesNewRoman" w:hAnsi="TimesNewRoman" w:cs="TimesNewRoman"/>
          <w:sz w:val="19"/>
          <w:szCs w:val="19"/>
        </w:rPr>
        <w:t xml:space="preserve"> </w:t>
      </w:r>
      <w:proofErr w:type="gramStart"/>
      <w:r w:rsidR="00A85E28">
        <w:rPr>
          <w:rFonts w:ascii="TimesNewRoman" w:hAnsi="TimesNewRoman" w:cs="TimesNewRoman"/>
          <w:sz w:val="19"/>
          <w:szCs w:val="19"/>
        </w:rPr>
        <w:t>The continuous retraining program for OB&amp; GYN.TBZ Med S Un.</w:t>
      </w:r>
      <w:proofErr w:type="gramEnd"/>
      <w:r w:rsidR="00A85E28">
        <w:rPr>
          <w:rFonts w:ascii="TimesNewRoman" w:hAnsi="TimesNewRoman" w:cs="TimesNewRoman"/>
          <w:sz w:val="19"/>
          <w:szCs w:val="19"/>
        </w:rPr>
        <w:t xml:space="preserve"> </w:t>
      </w:r>
      <w:proofErr w:type="gramStart"/>
      <w:r w:rsidR="001962CE">
        <w:rPr>
          <w:rFonts w:ascii="TimesNewRoman" w:hAnsi="TimesNewRoman" w:cs="TimesNewRoman"/>
          <w:sz w:val="19"/>
          <w:szCs w:val="19"/>
        </w:rPr>
        <w:t>2021(online</w:t>
      </w:r>
      <w:r w:rsidR="00161452">
        <w:rPr>
          <w:rFonts w:ascii="TimesNewRoman" w:hAnsi="TimesNewRoman" w:cs="TimesNewRoman"/>
          <w:sz w:val="19"/>
          <w:szCs w:val="19"/>
        </w:rPr>
        <w:t>)</w:t>
      </w:r>
      <w:r w:rsidR="00A85E28">
        <w:rPr>
          <w:rFonts w:ascii="TimesNewRoman" w:hAnsi="TimesNewRoman" w:cs="TimesNewRoman"/>
          <w:sz w:val="19"/>
          <w:szCs w:val="19"/>
        </w:rPr>
        <w:t>.</w:t>
      </w:r>
      <w:proofErr w:type="gramEnd"/>
    </w:p>
    <w:p w14:paraId="76EDD2C6" w14:textId="6789A66F" w:rsidR="00A85E28" w:rsidRDefault="00896904" w:rsidP="00A85E28">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61</w:t>
      </w:r>
      <w:proofErr w:type="gramStart"/>
      <w:r>
        <w:rPr>
          <w:rFonts w:ascii="TimesNewRoman" w:hAnsi="TimesNewRoman" w:cs="TimesNewRoman"/>
          <w:sz w:val="19"/>
          <w:szCs w:val="19"/>
        </w:rPr>
        <w:t>.</w:t>
      </w:r>
      <w:r w:rsidR="00A85E28">
        <w:rPr>
          <w:rFonts w:ascii="TimesNewRoman" w:hAnsi="TimesNewRoman" w:cs="TimesNewRoman"/>
          <w:sz w:val="19"/>
          <w:szCs w:val="19"/>
        </w:rPr>
        <w:t>Compression</w:t>
      </w:r>
      <w:proofErr w:type="gramEnd"/>
      <w:r w:rsidR="00A85E28">
        <w:rPr>
          <w:rFonts w:ascii="TimesNewRoman" w:hAnsi="TimesNewRoman" w:cs="TimesNewRoman"/>
          <w:sz w:val="19"/>
          <w:szCs w:val="19"/>
        </w:rPr>
        <w:t xml:space="preserve"> sutures in PPH.</w:t>
      </w:r>
      <w:r w:rsidR="00A85E28" w:rsidRPr="00A85E28">
        <w:rPr>
          <w:rFonts w:ascii="TimesNewRoman" w:hAnsi="TimesNewRoman" w:cs="TimesNewRoman"/>
          <w:sz w:val="19"/>
          <w:szCs w:val="19"/>
        </w:rPr>
        <w:t xml:space="preserve"> </w:t>
      </w:r>
      <w:r w:rsidR="00A85E28">
        <w:rPr>
          <w:rFonts w:ascii="TimesNewRoman" w:hAnsi="TimesNewRoman" w:cs="TimesNewRoman"/>
          <w:sz w:val="19"/>
          <w:szCs w:val="19"/>
        </w:rPr>
        <w:t xml:space="preserve">GYN&amp;OB Annual seminar. TBZ Med </w:t>
      </w:r>
      <w:proofErr w:type="spellStart"/>
      <w:r w:rsidR="00A85E28">
        <w:rPr>
          <w:rFonts w:ascii="TimesNewRoman" w:hAnsi="TimesNewRoman" w:cs="TimesNewRoman"/>
          <w:sz w:val="19"/>
          <w:szCs w:val="19"/>
        </w:rPr>
        <w:t>Sc</w:t>
      </w:r>
      <w:proofErr w:type="spellEnd"/>
      <w:r w:rsidR="00A85E28">
        <w:rPr>
          <w:rFonts w:ascii="TimesNewRoman" w:hAnsi="TimesNewRoman" w:cs="TimesNewRoman"/>
          <w:sz w:val="19"/>
          <w:szCs w:val="19"/>
        </w:rPr>
        <w:t xml:space="preserve"> </w:t>
      </w:r>
      <w:proofErr w:type="gramStart"/>
      <w:r w:rsidR="00A85E28">
        <w:rPr>
          <w:rFonts w:ascii="TimesNewRoman" w:hAnsi="TimesNewRoman" w:cs="TimesNewRoman"/>
          <w:sz w:val="19"/>
          <w:szCs w:val="19"/>
        </w:rPr>
        <w:t>Un</w:t>
      </w:r>
      <w:proofErr w:type="gramEnd"/>
      <w:r w:rsidR="00A85E28">
        <w:rPr>
          <w:rFonts w:ascii="TimesNewRoman" w:hAnsi="TimesNewRoman" w:cs="TimesNewRoman"/>
          <w:sz w:val="19"/>
          <w:szCs w:val="19"/>
        </w:rPr>
        <w:t>. Tabriz, Iran. 2021</w:t>
      </w:r>
      <w:proofErr w:type="gramStart"/>
      <w:r w:rsidR="00A85E28">
        <w:rPr>
          <w:rFonts w:ascii="TimesNewRoman" w:hAnsi="TimesNewRoman" w:cs="TimesNewRoman"/>
          <w:sz w:val="19"/>
          <w:szCs w:val="19"/>
        </w:rPr>
        <w:t>.</w:t>
      </w:r>
      <w:r w:rsidR="00161452">
        <w:rPr>
          <w:rFonts w:ascii="TimesNewRoman" w:hAnsi="TimesNewRoman" w:cs="TimesNewRoman"/>
          <w:sz w:val="19"/>
          <w:szCs w:val="19"/>
        </w:rPr>
        <w:t>(</w:t>
      </w:r>
      <w:proofErr w:type="gramEnd"/>
      <w:r w:rsidR="00161452">
        <w:rPr>
          <w:rFonts w:ascii="TimesNewRoman" w:hAnsi="TimesNewRoman" w:cs="TimesNewRoman"/>
          <w:sz w:val="19"/>
          <w:szCs w:val="19"/>
        </w:rPr>
        <w:t>online).</w:t>
      </w:r>
    </w:p>
    <w:p w14:paraId="4E12CDB7" w14:textId="1F0842ED" w:rsidR="00A85E28" w:rsidRPr="003A442D" w:rsidRDefault="00896904" w:rsidP="00A85E28">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62</w:t>
      </w:r>
      <w:proofErr w:type="gramStart"/>
      <w:r>
        <w:rPr>
          <w:rFonts w:ascii="TimesNewRoman" w:hAnsi="TimesNewRoman" w:cs="TimesNewRoman"/>
          <w:sz w:val="19"/>
          <w:szCs w:val="19"/>
        </w:rPr>
        <w:t>.</w:t>
      </w:r>
      <w:r w:rsidR="00A85E28" w:rsidRPr="003A442D">
        <w:rPr>
          <w:rFonts w:ascii="TimesNewRoman" w:hAnsi="TimesNewRoman" w:cs="TimesNewRoman"/>
          <w:sz w:val="19"/>
          <w:szCs w:val="19"/>
        </w:rPr>
        <w:t>Placenta</w:t>
      </w:r>
      <w:proofErr w:type="gramEnd"/>
      <w:r w:rsidR="00A85E28" w:rsidRPr="003A442D">
        <w:rPr>
          <w:rFonts w:ascii="TimesNewRoman" w:hAnsi="TimesNewRoman" w:cs="TimesNewRoman"/>
          <w:sz w:val="19"/>
          <w:szCs w:val="19"/>
        </w:rPr>
        <w:t xml:space="preserve"> </w:t>
      </w:r>
      <w:proofErr w:type="spellStart"/>
      <w:r w:rsidR="00A85E28" w:rsidRPr="003A442D">
        <w:rPr>
          <w:rFonts w:ascii="TimesNewRoman" w:hAnsi="TimesNewRoman" w:cs="TimesNewRoman"/>
          <w:sz w:val="19"/>
          <w:szCs w:val="19"/>
        </w:rPr>
        <w:t>Accreta</w:t>
      </w:r>
      <w:proofErr w:type="spellEnd"/>
      <w:r w:rsidR="00A85E28" w:rsidRPr="003A442D">
        <w:rPr>
          <w:rFonts w:ascii="TimesNewRoman" w:hAnsi="TimesNewRoman" w:cs="TimesNewRoman"/>
          <w:sz w:val="19"/>
          <w:szCs w:val="19"/>
        </w:rPr>
        <w:t xml:space="preserve"> management.</w:t>
      </w:r>
      <w:r w:rsidR="00A85E28" w:rsidRPr="00A85E28">
        <w:rPr>
          <w:rFonts w:ascii="TimesNewRoman" w:hAnsi="TimesNewRoman" w:cs="TimesNewRoman"/>
          <w:sz w:val="19"/>
          <w:szCs w:val="19"/>
        </w:rPr>
        <w:t xml:space="preserve"> </w:t>
      </w:r>
      <w:proofErr w:type="gramStart"/>
      <w:r w:rsidR="00A85E28">
        <w:rPr>
          <w:rFonts w:ascii="TimesNewRoman" w:hAnsi="TimesNewRoman" w:cs="TimesNewRoman"/>
          <w:sz w:val="19"/>
          <w:szCs w:val="19"/>
        </w:rPr>
        <w:t>GYN&amp;OB Annual seminar.</w:t>
      </w:r>
      <w:proofErr w:type="gramEnd"/>
      <w:r w:rsidR="00A85E28">
        <w:rPr>
          <w:rFonts w:ascii="TimesNewRoman" w:hAnsi="TimesNewRoman" w:cs="TimesNewRoman"/>
          <w:sz w:val="19"/>
          <w:szCs w:val="19"/>
        </w:rPr>
        <w:t xml:space="preserve"> TBZ Med </w:t>
      </w:r>
      <w:proofErr w:type="spellStart"/>
      <w:r w:rsidR="00A85E28">
        <w:rPr>
          <w:rFonts w:ascii="TimesNewRoman" w:hAnsi="TimesNewRoman" w:cs="TimesNewRoman"/>
          <w:sz w:val="19"/>
          <w:szCs w:val="19"/>
        </w:rPr>
        <w:t>Sc</w:t>
      </w:r>
      <w:proofErr w:type="spellEnd"/>
      <w:r w:rsidR="00A85E28">
        <w:rPr>
          <w:rFonts w:ascii="TimesNewRoman" w:hAnsi="TimesNewRoman" w:cs="TimesNewRoman"/>
          <w:sz w:val="19"/>
          <w:szCs w:val="19"/>
        </w:rPr>
        <w:t xml:space="preserve"> </w:t>
      </w:r>
      <w:proofErr w:type="gramStart"/>
      <w:r w:rsidR="00A85E28">
        <w:rPr>
          <w:rFonts w:ascii="TimesNewRoman" w:hAnsi="TimesNewRoman" w:cs="TimesNewRoman"/>
          <w:sz w:val="19"/>
          <w:szCs w:val="19"/>
        </w:rPr>
        <w:t>Un</w:t>
      </w:r>
      <w:proofErr w:type="gramEnd"/>
      <w:r w:rsidR="00A85E28">
        <w:rPr>
          <w:rFonts w:ascii="TimesNewRoman" w:hAnsi="TimesNewRoman" w:cs="TimesNewRoman"/>
          <w:sz w:val="19"/>
          <w:szCs w:val="19"/>
        </w:rPr>
        <w:t>. Tabriz, Iran. 2022.</w:t>
      </w:r>
    </w:p>
    <w:p w14:paraId="1E0060CD" w14:textId="58DB5C81" w:rsidR="00A85E28" w:rsidRPr="00A85E28" w:rsidRDefault="00896904" w:rsidP="00A85E28">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63</w:t>
      </w:r>
      <w:proofErr w:type="gramStart"/>
      <w:r>
        <w:rPr>
          <w:rFonts w:ascii="TimesNewRoman" w:hAnsi="TimesNewRoman" w:cs="TimesNewRoman"/>
          <w:sz w:val="19"/>
          <w:szCs w:val="19"/>
        </w:rPr>
        <w:t>.</w:t>
      </w:r>
      <w:r w:rsidR="00A85E28" w:rsidRPr="003A442D">
        <w:rPr>
          <w:rFonts w:ascii="TimesNewRoman" w:hAnsi="TimesNewRoman" w:cs="TimesNewRoman"/>
          <w:sz w:val="19"/>
          <w:szCs w:val="19"/>
        </w:rPr>
        <w:t>PAS</w:t>
      </w:r>
      <w:proofErr w:type="gramEnd"/>
      <w:r w:rsidR="00A85E28" w:rsidRPr="003A442D">
        <w:rPr>
          <w:rFonts w:ascii="TimesNewRoman" w:hAnsi="TimesNewRoman" w:cs="TimesNewRoman"/>
          <w:sz w:val="19"/>
          <w:szCs w:val="19"/>
        </w:rPr>
        <w:t xml:space="preserve"> IMAGING. </w:t>
      </w:r>
      <w:proofErr w:type="gramStart"/>
      <w:r w:rsidR="00A85E28">
        <w:rPr>
          <w:rFonts w:ascii="TimesNewRoman" w:hAnsi="TimesNewRoman" w:cs="TimesNewRoman"/>
          <w:sz w:val="19"/>
          <w:szCs w:val="19"/>
        </w:rPr>
        <w:t>GYN&amp;OB Annual seminar.</w:t>
      </w:r>
      <w:proofErr w:type="gramEnd"/>
      <w:r w:rsidR="00A85E28">
        <w:rPr>
          <w:rFonts w:ascii="TimesNewRoman" w:hAnsi="TimesNewRoman" w:cs="TimesNewRoman"/>
          <w:sz w:val="19"/>
          <w:szCs w:val="19"/>
        </w:rPr>
        <w:t xml:space="preserve"> TBZ Med </w:t>
      </w:r>
      <w:proofErr w:type="spellStart"/>
      <w:r w:rsidR="00A85E28">
        <w:rPr>
          <w:rFonts w:ascii="TimesNewRoman" w:hAnsi="TimesNewRoman" w:cs="TimesNewRoman"/>
          <w:sz w:val="19"/>
          <w:szCs w:val="19"/>
        </w:rPr>
        <w:t>Sc</w:t>
      </w:r>
      <w:proofErr w:type="spellEnd"/>
      <w:r w:rsidR="00A85E28">
        <w:rPr>
          <w:rFonts w:ascii="TimesNewRoman" w:hAnsi="TimesNewRoman" w:cs="TimesNewRoman"/>
          <w:sz w:val="19"/>
          <w:szCs w:val="19"/>
        </w:rPr>
        <w:t xml:space="preserve"> </w:t>
      </w:r>
      <w:proofErr w:type="gramStart"/>
      <w:r w:rsidR="00A85E28">
        <w:rPr>
          <w:rFonts w:ascii="TimesNewRoman" w:hAnsi="TimesNewRoman" w:cs="TimesNewRoman"/>
          <w:sz w:val="19"/>
          <w:szCs w:val="19"/>
        </w:rPr>
        <w:t>Un</w:t>
      </w:r>
      <w:proofErr w:type="gramEnd"/>
      <w:r w:rsidR="00A85E28">
        <w:rPr>
          <w:rFonts w:ascii="TimesNewRoman" w:hAnsi="TimesNewRoman" w:cs="TimesNewRoman"/>
          <w:sz w:val="19"/>
          <w:szCs w:val="19"/>
        </w:rPr>
        <w:t>. Tabriz, Iran. 2022.</w:t>
      </w:r>
    </w:p>
    <w:p w14:paraId="48619DD3" w14:textId="180D3A7B" w:rsidR="00A85E28" w:rsidRDefault="00896904" w:rsidP="00A85E28">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64</w:t>
      </w:r>
      <w:proofErr w:type="gramStart"/>
      <w:r>
        <w:rPr>
          <w:rFonts w:ascii="TimesNewRoman" w:hAnsi="TimesNewRoman" w:cs="TimesNewRoman"/>
          <w:sz w:val="19"/>
          <w:szCs w:val="19"/>
        </w:rPr>
        <w:t>.</w:t>
      </w:r>
      <w:r w:rsidR="00A85E28">
        <w:rPr>
          <w:rFonts w:ascii="TimesNewRoman" w:hAnsi="TimesNewRoman" w:cs="TimesNewRoman"/>
          <w:sz w:val="19"/>
          <w:szCs w:val="19"/>
        </w:rPr>
        <w:t>Obesity</w:t>
      </w:r>
      <w:proofErr w:type="gramEnd"/>
      <w:r w:rsidR="00A85E28">
        <w:rPr>
          <w:rFonts w:ascii="TimesNewRoman" w:hAnsi="TimesNewRoman" w:cs="TimesNewRoman"/>
          <w:sz w:val="19"/>
          <w:szCs w:val="19"/>
        </w:rPr>
        <w:t xml:space="preserve"> and pregnancy. </w:t>
      </w:r>
      <w:proofErr w:type="gramStart"/>
      <w:r w:rsidR="00A85E28">
        <w:rPr>
          <w:rFonts w:ascii="TimesNewRoman" w:hAnsi="TimesNewRoman" w:cs="TimesNewRoman"/>
          <w:sz w:val="19"/>
          <w:szCs w:val="19"/>
        </w:rPr>
        <w:t>GYN&amp;OB Annual seminar.</w:t>
      </w:r>
      <w:proofErr w:type="gramEnd"/>
      <w:r w:rsidR="00A85E28">
        <w:rPr>
          <w:rFonts w:ascii="TimesNewRoman" w:hAnsi="TimesNewRoman" w:cs="TimesNewRoman"/>
          <w:sz w:val="19"/>
          <w:szCs w:val="19"/>
        </w:rPr>
        <w:t xml:space="preserve"> TBZ Med </w:t>
      </w:r>
      <w:proofErr w:type="spellStart"/>
      <w:r w:rsidR="00A85E28">
        <w:rPr>
          <w:rFonts w:ascii="TimesNewRoman" w:hAnsi="TimesNewRoman" w:cs="TimesNewRoman"/>
          <w:sz w:val="19"/>
          <w:szCs w:val="19"/>
        </w:rPr>
        <w:t>Sc</w:t>
      </w:r>
      <w:proofErr w:type="spellEnd"/>
      <w:r w:rsidR="00A85E28">
        <w:rPr>
          <w:rFonts w:ascii="TimesNewRoman" w:hAnsi="TimesNewRoman" w:cs="TimesNewRoman"/>
          <w:sz w:val="19"/>
          <w:szCs w:val="19"/>
        </w:rPr>
        <w:t xml:space="preserve"> </w:t>
      </w:r>
      <w:proofErr w:type="gramStart"/>
      <w:r w:rsidR="00A85E28">
        <w:rPr>
          <w:rFonts w:ascii="TimesNewRoman" w:hAnsi="TimesNewRoman" w:cs="TimesNewRoman"/>
          <w:sz w:val="19"/>
          <w:szCs w:val="19"/>
        </w:rPr>
        <w:t>Un</w:t>
      </w:r>
      <w:proofErr w:type="gramEnd"/>
      <w:r w:rsidR="00A85E28">
        <w:rPr>
          <w:rFonts w:ascii="TimesNewRoman" w:hAnsi="TimesNewRoman" w:cs="TimesNewRoman"/>
          <w:sz w:val="19"/>
          <w:szCs w:val="19"/>
        </w:rPr>
        <w:t>. Tabriz, Iran. 2023.</w:t>
      </w:r>
    </w:p>
    <w:p w14:paraId="21A21FC4" w14:textId="347849F5" w:rsidR="00A85E28" w:rsidRDefault="00896904" w:rsidP="00A85E28">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65</w:t>
      </w:r>
      <w:proofErr w:type="gramStart"/>
      <w:r>
        <w:rPr>
          <w:rFonts w:ascii="TimesNewRoman" w:hAnsi="TimesNewRoman" w:cs="TimesNewRoman"/>
          <w:sz w:val="19"/>
          <w:szCs w:val="19"/>
        </w:rPr>
        <w:t>.</w:t>
      </w:r>
      <w:r w:rsidR="00A85E28">
        <w:rPr>
          <w:rFonts w:ascii="TimesNewRoman" w:hAnsi="TimesNewRoman" w:cs="TimesNewRoman"/>
          <w:sz w:val="19"/>
          <w:szCs w:val="19"/>
        </w:rPr>
        <w:t>Save</w:t>
      </w:r>
      <w:proofErr w:type="gramEnd"/>
      <w:r w:rsidR="00A85E28">
        <w:rPr>
          <w:rFonts w:ascii="TimesNewRoman" w:hAnsi="TimesNewRoman" w:cs="TimesNewRoman"/>
          <w:sz w:val="19"/>
          <w:szCs w:val="19"/>
        </w:rPr>
        <w:t xml:space="preserve"> Mother Life </w:t>
      </w:r>
      <w:r w:rsidR="001962CE">
        <w:rPr>
          <w:rFonts w:ascii="TimesNewRoman" w:hAnsi="TimesNewRoman" w:cs="TimesNewRoman"/>
          <w:sz w:val="19"/>
          <w:szCs w:val="19"/>
        </w:rPr>
        <w:t>(PPH</w:t>
      </w:r>
      <w:r w:rsidR="00A85E28">
        <w:rPr>
          <w:rFonts w:ascii="TimesNewRoman" w:hAnsi="TimesNewRoman" w:cs="TimesNewRoman"/>
          <w:sz w:val="19"/>
          <w:szCs w:val="19"/>
        </w:rPr>
        <w:t xml:space="preserve">). </w:t>
      </w:r>
      <w:proofErr w:type="gramStart"/>
      <w:r w:rsidR="00A85E28">
        <w:rPr>
          <w:rFonts w:ascii="TimesNewRoman" w:hAnsi="TimesNewRoman" w:cs="TimesNewRoman"/>
          <w:sz w:val="19"/>
          <w:szCs w:val="19"/>
        </w:rPr>
        <w:t>The continuous retraining program for OB&amp; GYN.TBZ Med S Un.</w:t>
      </w:r>
      <w:proofErr w:type="gramEnd"/>
      <w:r w:rsidR="00A85E28">
        <w:rPr>
          <w:rFonts w:ascii="TimesNewRoman" w:hAnsi="TimesNewRoman" w:cs="TimesNewRoman"/>
          <w:sz w:val="19"/>
          <w:szCs w:val="19"/>
        </w:rPr>
        <w:t xml:space="preserve"> 2023.</w:t>
      </w:r>
    </w:p>
    <w:p w14:paraId="5C9A1041" w14:textId="51B3F585" w:rsidR="00DA7E99" w:rsidRDefault="00896904" w:rsidP="00DA7E99">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66</w:t>
      </w:r>
      <w:proofErr w:type="gramStart"/>
      <w:r>
        <w:rPr>
          <w:rFonts w:ascii="TimesNewRoman" w:hAnsi="TimesNewRoman" w:cs="TimesNewRoman"/>
          <w:sz w:val="19"/>
          <w:szCs w:val="19"/>
        </w:rPr>
        <w:t>.</w:t>
      </w:r>
      <w:r w:rsidR="00DA7E99" w:rsidRPr="00DA7E99">
        <w:rPr>
          <w:rFonts w:ascii="TimesNewRoman" w:hAnsi="TimesNewRoman" w:cs="TimesNewRoman"/>
          <w:sz w:val="19"/>
          <w:szCs w:val="19"/>
        </w:rPr>
        <w:t>Women’s</w:t>
      </w:r>
      <w:proofErr w:type="gramEnd"/>
      <w:r w:rsidR="00DA7E99" w:rsidRPr="00DA7E99">
        <w:rPr>
          <w:rFonts w:ascii="TimesNewRoman" w:hAnsi="TimesNewRoman" w:cs="TimesNewRoman"/>
          <w:sz w:val="19"/>
          <w:szCs w:val="19"/>
        </w:rPr>
        <w:t xml:space="preserve"> Health during Pregnancy and Breastfeeding</w:t>
      </w:r>
      <w:r w:rsidR="00DA7E99">
        <w:rPr>
          <w:rFonts w:ascii="TimesNewRoman" w:hAnsi="TimesNewRoman" w:cs="TimesNewRoman"/>
          <w:sz w:val="19"/>
          <w:szCs w:val="19"/>
        </w:rPr>
        <w:t xml:space="preserve">. </w:t>
      </w:r>
      <w:proofErr w:type="gramStart"/>
      <w:r w:rsidR="00DA7E99">
        <w:rPr>
          <w:rFonts w:ascii="TimesNewRoman" w:hAnsi="TimesNewRoman" w:cs="TimesNewRoman"/>
          <w:sz w:val="19"/>
          <w:szCs w:val="19"/>
        </w:rPr>
        <w:t xml:space="preserve">National Congress of OB&amp; GYN. TBZ Med </w:t>
      </w:r>
      <w:proofErr w:type="spellStart"/>
      <w:r w:rsidR="00DA7E99">
        <w:rPr>
          <w:rFonts w:ascii="TimesNewRoman" w:hAnsi="TimesNewRoman" w:cs="TimesNewRoman"/>
          <w:sz w:val="19"/>
          <w:szCs w:val="19"/>
        </w:rPr>
        <w:t>S.Un</w:t>
      </w:r>
      <w:proofErr w:type="spellEnd"/>
      <w:r w:rsidR="00DA7E99">
        <w:rPr>
          <w:rFonts w:ascii="TimesNewRoman" w:hAnsi="TimesNewRoman" w:cs="TimesNewRoman"/>
          <w:sz w:val="19"/>
          <w:szCs w:val="19"/>
        </w:rPr>
        <w:t>.</w:t>
      </w:r>
      <w:proofErr w:type="gramEnd"/>
      <w:r w:rsidR="00DA7E99">
        <w:rPr>
          <w:rFonts w:ascii="TimesNewRoman" w:hAnsi="TimesNewRoman" w:cs="TimesNewRoman"/>
          <w:sz w:val="19"/>
          <w:szCs w:val="19"/>
        </w:rPr>
        <w:t xml:space="preserve"> Iran 2024</w:t>
      </w:r>
      <w:r w:rsidR="00A85E28">
        <w:rPr>
          <w:rFonts w:ascii="TimesNewRoman" w:hAnsi="TimesNewRoman" w:cs="TimesNewRoman"/>
          <w:sz w:val="19"/>
          <w:szCs w:val="19"/>
        </w:rPr>
        <w:t>.</w:t>
      </w:r>
    </w:p>
    <w:p w14:paraId="2FCF036F" w14:textId="76D55F65" w:rsidR="00896904" w:rsidRDefault="00896904" w:rsidP="00896904">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67.</w:t>
      </w:r>
      <w:r w:rsidRPr="00896904">
        <w:rPr>
          <w:rFonts w:ascii="TimesNewRoman" w:hAnsi="TimesNewRoman" w:cs="TimesNewRoman"/>
          <w:sz w:val="19"/>
          <w:szCs w:val="19"/>
        </w:rPr>
        <w:t xml:space="preserve"> </w:t>
      </w:r>
      <w:r>
        <w:rPr>
          <w:rFonts w:ascii="TimesNewRoman" w:hAnsi="TimesNewRoman" w:cs="TimesNewRoman"/>
          <w:sz w:val="19"/>
          <w:szCs w:val="19"/>
        </w:rPr>
        <w:t>Surgical Techniques in management of PPH.</w:t>
      </w:r>
      <w:r w:rsidRPr="00DA7E99">
        <w:rPr>
          <w:rFonts w:ascii="TimesNewRoman" w:hAnsi="TimesNewRoman" w:cs="TimesNewRoman"/>
          <w:sz w:val="19"/>
          <w:szCs w:val="19"/>
        </w:rPr>
        <w:t xml:space="preserve"> </w:t>
      </w:r>
      <w:r>
        <w:rPr>
          <w:rFonts w:ascii="TimesNewRoman" w:hAnsi="TimesNewRoman" w:cs="TimesNewRoman"/>
          <w:sz w:val="19"/>
          <w:szCs w:val="19"/>
        </w:rPr>
        <w:t xml:space="preserve">International Congress of OB&amp; GYN. Tehran Med </w:t>
      </w:r>
      <w:proofErr w:type="spellStart"/>
      <w:r>
        <w:rPr>
          <w:rFonts w:ascii="TimesNewRoman" w:hAnsi="TimesNewRoman" w:cs="TimesNewRoman"/>
          <w:sz w:val="19"/>
          <w:szCs w:val="19"/>
        </w:rPr>
        <w:t>S.Un</w:t>
      </w:r>
      <w:proofErr w:type="spellEnd"/>
      <w:r>
        <w:rPr>
          <w:rFonts w:ascii="TimesNewRoman" w:hAnsi="TimesNewRoman" w:cs="TimesNewRoman"/>
          <w:sz w:val="19"/>
          <w:szCs w:val="19"/>
        </w:rPr>
        <w:t>. Iran 2024.</w:t>
      </w:r>
    </w:p>
    <w:p w14:paraId="0FABC3C4" w14:textId="18C2737E" w:rsidR="00DA7E99" w:rsidRDefault="00896904" w:rsidP="00DA7E99">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68</w:t>
      </w:r>
      <w:proofErr w:type="gramStart"/>
      <w:r>
        <w:rPr>
          <w:rFonts w:ascii="TimesNewRoman" w:hAnsi="TimesNewRoman" w:cs="TimesNewRoman"/>
          <w:sz w:val="19"/>
          <w:szCs w:val="19"/>
        </w:rPr>
        <w:t>.</w:t>
      </w:r>
      <w:r w:rsidR="00DA7E99">
        <w:rPr>
          <w:rFonts w:ascii="TimesNewRoman" w:hAnsi="TimesNewRoman" w:cs="TimesNewRoman"/>
          <w:sz w:val="19"/>
          <w:szCs w:val="19"/>
        </w:rPr>
        <w:t>Surgical</w:t>
      </w:r>
      <w:proofErr w:type="gramEnd"/>
      <w:r w:rsidR="00DA7E99">
        <w:rPr>
          <w:rFonts w:ascii="TimesNewRoman" w:hAnsi="TimesNewRoman" w:cs="TimesNewRoman"/>
          <w:sz w:val="19"/>
          <w:szCs w:val="19"/>
        </w:rPr>
        <w:t xml:space="preserve"> Techniques in management of PPH.</w:t>
      </w:r>
      <w:r w:rsidR="00DA7E99" w:rsidRPr="00DA7E99">
        <w:rPr>
          <w:rFonts w:ascii="TimesNewRoman" w:hAnsi="TimesNewRoman" w:cs="TimesNewRoman"/>
          <w:sz w:val="19"/>
          <w:szCs w:val="19"/>
        </w:rPr>
        <w:t xml:space="preserve"> </w:t>
      </w:r>
      <w:r w:rsidR="00DA7E99">
        <w:rPr>
          <w:rFonts w:ascii="TimesNewRoman" w:hAnsi="TimesNewRoman" w:cs="TimesNewRoman"/>
          <w:sz w:val="19"/>
          <w:szCs w:val="19"/>
        </w:rPr>
        <w:t xml:space="preserve">National Congress of OB&amp; GYN. TBZ Med </w:t>
      </w:r>
      <w:proofErr w:type="spellStart"/>
      <w:r w:rsidR="00DA7E99">
        <w:rPr>
          <w:rFonts w:ascii="TimesNewRoman" w:hAnsi="TimesNewRoman" w:cs="TimesNewRoman"/>
          <w:sz w:val="19"/>
          <w:szCs w:val="19"/>
        </w:rPr>
        <w:t>S.Un</w:t>
      </w:r>
      <w:proofErr w:type="spellEnd"/>
      <w:r w:rsidR="00DA7E99">
        <w:rPr>
          <w:rFonts w:ascii="TimesNewRoman" w:hAnsi="TimesNewRoman" w:cs="TimesNewRoman"/>
          <w:sz w:val="19"/>
          <w:szCs w:val="19"/>
        </w:rPr>
        <w:t>. Iran 2024.</w:t>
      </w:r>
    </w:p>
    <w:p w14:paraId="19DC9E72" w14:textId="6B7CC8D3" w:rsidR="00C05F8E" w:rsidRDefault="00C05F8E" w:rsidP="00C05F8E">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69.</w:t>
      </w:r>
      <w:r w:rsidRPr="00C05F8E">
        <w:rPr>
          <w:rFonts w:ascii="TimesNewRoman" w:hAnsi="TimesNewRoman" w:cs="TimesNewRoman"/>
          <w:sz w:val="19"/>
          <w:szCs w:val="19"/>
        </w:rPr>
        <w:t xml:space="preserve"> </w:t>
      </w:r>
      <w:r>
        <w:rPr>
          <w:rFonts w:ascii="TimesNewRoman" w:hAnsi="TimesNewRoman" w:cs="TimesNewRoman"/>
          <w:sz w:val="19"/>
          <w:szCs w:val="19"/>
        </w:rPr>
        <w:t>Surgical Techniques in management of PPH.</w:t>
      </w:r>
      <w:r w:rsidRPr="00DA7E99">
        <w:rPr>
          <w:rFonts w:ascii="TimesNewRoman" w:hAnsi="TimesNewRoman" w:cs="TimesNewRoman"/>
          <w:sz w:val="19"/>
          <w:szCs w:val="19"/>
        </w:rPr>
        <w:t xml:space="preserve"> </w:t>
      </w:r>
      <w:r>
        <w:rPr>
          <w:rFonts w:ascii="TimesNewRoman" w:hAnsi="TimesNewRoman" w:cs="TimesNewRoman"/>
          <w:sz w:val="19"/>
          <w:szCs w:val="19"/>
        </w:rPr>
        <w:t xml:space="preserve">National Congress of OB&amp; GYN. </w:t>
      </w:r>
      <w:proofErr w:type="gramStart"/>
      <w:r>
        <w:rPr>
          <w:rFonts w:ascii="TimesNewRoman" w:hAnsi="TimesNewRoman" w:cs="TimesNewRoman"/>
          <w:sz w:val="19"/>
          <w:szCs w:val="19"/>
        </w:rPr>
        <w:t>Ardebil  Med</w:t>
      </w:r>
      <w:proofErr w:type="gramEnd"/>
      <w:r>
        <w:rPr>
          <w:rFonts w:ascii="TimesNewRoman" w:hAnsi="TimesNewRoman" w:cs="TimesNewRoman"/>
          <w:sz w:val="19"/>
          <w:szCs w:val="19"/>
        </w:rPr>
        <w:t xml:space="preserve"> </w:t>
      </w:r>
      <w:proofErr w:type="spellStart"/>
      <w:r>
        <w:rPr>
          <w:rFonts w:ascii="TimesNewRoman" w:hAnsi="TimesNewRoman" w:cs="TimesNewRoman"/>
          <w:sz w:val="19"/>
          <w:szCs w:val="19"/>
        </w:rPr>
        <w:t>S.Un</w:t>
      </w:r>
      <w:proofErr w:type="spellEnd"/>
      <w:r>
        <w:rPr>
          <w:rFonts w:ascii="TimesNewRoman" w:hAnsi="TimesNewRoman" w:cs="TimesNewRoman"/>
          <w:sz w:val="19"/>
          <w:szCs w:val="19"/>
        </w:rPr>
        <w:t>. Iran 2024</w:t>
      </w:r>
    </w:p>
    <w:p w14:paraId="51E625DE" w14:textId="481D7A1B" w:rsidR="00C05F8E" w:rsidRDefault="00C05F8E" w:rsidP="00C05F8E">
      <w:pPr>
        <w:autoSpaceDE w:val="0"/>
        <w:autoSpaceDN w:val="0"/>
        <w:bidi w:val="0"/>
        <w:adjustRightInd w:val="0"/>
        <w:spacing w:after="0" w:line="360" w:lineRule="auto"/>
        <w:rPr>
          <w:rFonts w:ascii="TimesNewRoman" w:hAnsi="TimesNewRoman" w:cs="TimesNewRoman"/>
          <w:sz w:val="19"/>
          <w:szCs w:val="19"/>
        </w:rPr>
      </w:pPr>
      <w:r>
        <w:rPr>
          <w:rFonts w:ascii="TimesNewRoman" w:hAnsi="TimesNewRoman" w:cs="TimesNewRoman"/>
          <w:sz w:val="19"/>
          <w:szCs w:val="19"/>
        </w:rPr>
        <w:t xml:space="preserve">70. </w:t>
      </w:r>
      <w:proofErr w:type="gramStart"/>
      <w:r>
        <w:rPr>
          <w:rFonts w:ascii="TimesNewRoman" w:hAnsi="TimesNewRoman" w:cs="TimesNewRoman"/>
          <w:sz w:val="19"/>
          <w:szCs w:val="19"/>
        </w:rPr>
        <w:t>supplementary</w:t>
      </w:r>
      <w:proofErr w:type="gramEnd"/>
      <w:r>
        <w:rPr>
          <w:rFonts w:ascii="TimesNewRoman" w:hAnsi="TimesNewRoman" w:cs="TimesNewRoman"/>
          <w:sz w:val="19"/>
          <w:szCs w:val="19"/>
        </w:rPr>
        <w:t xml:space="preserve"> drugs for pregnant women.</w:t>
      </w:r>
      <w:r w:rsidRPr="00C05F8E">
        <w:rPr>
          <w:rFonts w:ascii="TimesNewRoman" w:hAnsi="TimesNewRoman" w:cs="TimesNewRoman"/>
          <w:sz w:val="19"/>
          <w:szCs w:val="19"/>
        </w:rPr>
        <w:t xml:space="preserve"> </w:t>
      </w:r>
      <w:proofErr w:type="gramStart"/>
      <w:r>
        <w:rPr>
          <w:rFonts w:ascii="TimesNewRoman" w:hAnsi="TimesNewRoman" w:cs="TimesNewRoman"/>
          <w:sz w:val="19"/>
          <w:szCs w:val="19"/>
        </w:rPr>
        <w:t xml:space="preserve">National Congress of OB&amp; GYN. TBZ Med </w:t>
      </w:r>
      <w:proofErr w:type="spellStart"/>
      <w:r>
        <w:rPr>
          <w:rFonts w:ascii="TimesNewRoman" w:hAnsi="TimesNewRoman" w:cs="TimesNewRoman"/>
          <w:sz w:val="19"/>
          <w:szCs w:val="19"/>
        </w:rPr>
        <w:t>S.Un</w:t>
      </w:r>
      <w:proofErr w:type="spellEnd"/>
      <w:r>
        <w:rPr>
          <w:rFonts w:ascii="TimesNewRoman" w:hAnsi="TimesNewRoman" w:cs="TimesNewRoman"/>
          <w:sz w:val="19"/>
          <w:szCs w:val="19"/>
        </w:rPr>
        <w:t>.</w:t>
      </w:r>
      <w:proofErr w:type="gramEnd"/>
      <w:r>
        <w:rPr>
          <w:rFonts w:ascii="TimesNewRoman" w:hAnsi="TimesNewRoman" w:cs="TimesNewRoman"/>
          <w:sz w:val="19"/>
          <w:szCs w:val="19"/>
        </w:rPr>
        <w:t xml:space="preserve"> Iran 2024.</w:t>
      </w:r>
    </w:p>
    <w:p w14:paraId="1C1D1ABE" w14:textId="77777777" w:rsidR="00DA7E99" w:rsidRPr="00DA7E99" w:rsidRDefault="00DA7E99" w:rsidP="00DA7E99">
      <w:pPr>
        <w:autoSpaceDE w:val="0"/>
        <w:autoSpaceDN w:val="0"/>
        <w:bidi w:val="0"/>
        <w:adjustRightInd w:val="0"/>
        <w:spacing w:after="0" w:line="360" w:lineRule="auto"/>
        <w:rPr>
          <w:rFonts w:ascii="TimesNewRoman" w:hAnsi="TimesNewRoman" w:cs="TimesNewRoman"/>
          <w:sz w:val="19"/>
          <w:szCs w:val="19"/>
        </w:rPr>
      </w:pPr>
    </w:p>
    <w:p w14:paraId="49CE30F6" w14:textId="77777777" w:rsidR="00DA7E99" w:rsidRDefault="00DA7E99" w:rsidP="00DA7E99">
      <w:pPr>
        <w:autoSpaceDE w:val="0"/>
        <w:autoSpaceDN w:val="0"/>
        <w:bidi w:val="0"/>
        <w:adjustRightInd w:val="0"/>
        <w:spacing w:after="0" w:line="360" w:lineRule="auto"/>
        <w:rPr>
          <w:rFonts w:ascii="TimesNewRoman" w:hAnsi="TimesNewRoman" w:cs="TimesNewRoman"/>
          <w:sz w:val="19"/>
          <w:szCs w:val="19"/>
        </w:rPr>
      </w:pPr>
    </w:p>
    <w:p w14:paraId="58F26C89" w14:textId="77777777" w:rsidR="00725BAC" w:rsidRDefault="00725BAC" w:rsidP="00725BAC">
      <w:pPr>
        <w:autoSpaceDE w:val="0"/>
        <w:autoSpaceDN w:val="0"/>
        <w:bidi w:val="0"/>
        <w:adjustRightInd w:val="0"/>
        <w:spacing w:after="0" w:line="360" w:lineRule="auto"/>
        <w:rPr>
          <w:rFonts w:ascii="Arial,Bold" w:hAnsi="Arial,Bold" w:cs="Arial,Bold"/>
          <w:b/>
          <w:bCs/>
          <w:sz w:val="19"/>
          <w:szCs w:val="19"/>
        </w:rPr>
      </w:pPr>
      <w:r>
        <w:rPr>
          <w:rFonts w:ascii="Arial,Bold" w:hAnsi="Arial,Bold" w:cs="Arial,Bold"/>
          <w:b/>
          <w:bCs/>
          <w:sz w:val="19"/>
          <w:szCs w:val="19"/>
        </w:rPr>
        <w:t>Research Projects:</w:t>
      </w:r>
    </w:p>
    <w:p w14:paraId="673A9D6B"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1- The relation between method of delivery and pre-school test results in 400 cases</w:t>
      </w:r>
      <w:proofErr w:type="gramStart"/>
      <w:r>
        <w:rPr>
          <w:rFonts w:ascii="Arial" w:hAnsi="Arial" w:cs="Arial"/>
          <w:sz w:val="19"/>
          <w:szCs w:val="19"/>
        </w:rPr>
        <w:t>.(</w:t>
      </w:r>
      <w:proofErr w:type="gramEnd"/>
      <w:r>
        <w:rPr>
          <w:rFonts w:ascii="Arial" w:hAnsi="Arial" w:cs="Arial"/>
          <w:sz w:val="19"/>
          <w:szCs w:val="19"/>
        </w:rPr>
        <w:t>100%</w:t>
      </w:r>
    </w:p>
    <w:p w14:paraId="4EB60BB4"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done</w:t>
      </w:r>
      <w:proofErr w:type="gramEnd"/>
      <w:r>
        <w:rPr>
          <w:rFonts w:ascii="Arial" w:hAnsi="Arial" w:cs="Arial"/>
          <w:sz w:val="19"/>
          <w:szCs w:val="19"/>
        </w:rPr>
        <w:t xml:space="preserve"> and ready for publication)</w:t>
      </w:r>
    </w:p>
    <w:p w14:paraId="38EBDF91"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2- Method of delivery and pre-school test results in more than 2000 cases. (This research is</w:t>
      </w:r>
    </w:p>
    <w:p w14:paraId="4BEC9C16"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under</w:t>
      </w:r>
      <w:proofErr w:type="gramEnd"/>
      <w:r>
        <w:rPr>
          <w:rFonts w:ascii="Arial" w:hAnsi="Arial" w:cs="Arial"/>
          <w:sz w:val="19"/>
          <w:szCs w:val="19"/>
        </w:rPr>
        <w:t xml:space="preserve"> data analysis in the imperial college of London for mutual cooperation).</w:t>
      </w:r>
    </w:p>
    <w:p w14:paraId="4F2CCCBC"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3- Ramadan and pregnancy</w:t>
      </w:r>
      <w:proofErr w:type="gramStart"/>
      <w:r>
        <w:rPr>
          <w:rFonts w:ascii="Arial" w:hAnsi="Arial" w:cs="Arial"/>
          <w:sz w:val="19"/>
          <w:szCs w:val="19"/>
        </w:rPr>
        <w:t>.(</w:t>
      </w:r>
      <w:proofErr w:type="gramEnd"/>
      <w:r>
        <w:rPr>
          <w:rFonts w:ascii="Arial" w:hAnsi="Arial" w:cs="Arial"/>
          <w:sz w:val="19"/>
          <w:szCs w:val="19"/>
        </w:rPr>
        <w:t>90% done)</w:t>
      </w:r>
    </w:p>
    <w:p w14:paraId="04B732D9"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4- Evaluation of the CRP test results in preterm premature rupture of</w:t>
      </w:r>
    </w:p>
    <w:p w14:paraId="03266D8D"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membranes</w:t>
      </w:r>
      <w:proofErr w:type="gramStart"/>
      <w:r>
        <w:rPr>
          <w:rFonts w:ascii="Arial" w:hAnsi="Arial" w:cs="Arial"/>
          <w:sz w:val="19"/>
          <w:szCs w:val="19"/>
        </w:rPr>
        <w:t>.(</w:t>
      </w:r>
      <w:proofErr w:type="gramEnd"/>
      <w:r>
        <w:rPr>
          <w:rFonts w:ascii="Arial" w:hAnsi="Arial" w:cs="Arial"/>
          <w:sz w:val="19"/>
          <w:szCs w:val="19"/>
        </w:rPr>
        <w:t>100%done)</w:t>
      </w:r>
    </w:p>
    <w:p w14:paraId="74456EF8"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5- Leg cramps and calcium, magn</w:t>
      </w:r>
      <w:bookmarkStart w:id="0" w:name="_GoBack"/>
      <w:bookmarkEnd w:id="0"/>
      <w:r>
        <w:rPr>
          <w:rFonts w:ascii="Arial" w:hAnsi="Arial" w:cs="Arial"/>
          <w:sz w:val="19"/>
          <w:szCs w:val="19"/>
        </w:rPr>
        <w:t xml:space="preserve">esium, hydration in pregnancy, clinical trial. </w:t>
      </w:r>
      <w:proofErr w:type="gramStart"/>
      <w:r>
        <w:rPr>
          <w:rFonts w:ascii="Arial" w:hAnsi="Arial" w:cs="Arial"/>
          <w:sz w:val="19"/>
          <w:szCs w:val="19"/>
        </w:rPr>
        <w:t>( 90</w:t>
      </w:r>
      <w:proofErr w:type="gramEnd"/>
      <w:r>
        <w:rPr>
          <w:rFonts w:ascii="Arial" w:hAnsi="Arial" w:cs="Arial"/>
          <w:sz w:val="19"/>
          <w:szCs w:val="19"/>
        </w:rPr>
        <w:t>% done )</w:t>
      </w:r>
    </w:p>
    <w:p w14:paraId="26BF1B81"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6- Sub clinical </w:t>
      </w:r>
      <w:proofErr w:type="spellStart"/>
      <w:r>
        <w:rPr>
          <w:rFonts w:ascii="Arial" w:hAnsi="Arial" w:cs="Arial"/>
          <w:sz w:val="19"/>
          <w:szCs w:val="19"/>
        </w:rPr>
        <w:t>antiphospholipid</w:t>
      </w:r>
      <w:proofErr w:type="spellEnd"/>
      <w:r>
        <w:rPr>
          <w:rFonts w:ascii="Arial" w:hAnsi="Arial" w:cs="Arial"/>
          <w:sz w:val="19"/>
          <w:szCs w:val="19"/>
        </w:rPr>
        <w:t xml:space="preserve"> antibody syndrome and pregnancy. </w:t>
      </w:r>
      <w:proofErr w:type="gramStart"/>
      <w:r>
        <w:rPr>
          <w:rFonts w:ascii="Arial" w:hAnsi="Arial" w:cs="Arial"/>
          <w:sz w:val="19"/>
          <w:szCs w:val="19"/>
        </w:rPr>
        <w:t>( under</w:t>
      </w:r>
      <w:proofErr w:type="gramEnd"/>
      <w:r>
        <w:rPr>
          <w:rFonts w:ascii="Arial" w:hAnsi="Arial" w:cs="Arial"/>
          <w:sz w:val="19"/>
          <w:szCs w:val="19"/>
        </w:rPr>
        <w:t xml:space="preserve"> publication, and</w:t>
      </w:r>
    </w:p>
    <w:p w14:paraId="0C8EF491"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presented</w:t>
      </w:r>
      <w:proofErr w:type="gramEnd"/>
      <w:r>
        <w:rPr>
          <w:rFonts w:ascii="Arial" w:hAnsi="Arial" w:cs="Arial"/>
          <w:sz w:val="19"/>
          <w:szCs w:val="19"/>
        </w:rPr>
        <w:t xml:space="preserve"> in Isfahan symposium of high risk pregnancy).</w:t>
      </w:r>
    </w:p>
    <w:p w14:paraId="634903D7" w14:textId="17C70174"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7- The correlation between Doppler </w:t>
      </w:r>
      <w:proofErr w:type="spellStart"/>
      <w:r w:rsidR="00A85E28">
        <w:rPr>
          <w:rFonts w:ascii="Arial" w:hAnsi="Arial" w:cs="Arial"/>
          <w:sz w:val="19"/>
          <w:szCs w:val="19"/>
        </w:rPr>
        <w:t>Velocimetry</w:t>
      </w:r>
      <w:proofErr w:type="spellEnd"/>
      <w:r>
        <w:rPr>
          <w:rFonts w:ascii="Arial" w:hAnsi="Arial" w:cs="Arial"/>
          <w:sz w:val="19"/>
          <w:szCs w:val="19"/>
        </w:rPr>
        <w:t xml:space="preserve"> and biophysical profile results in</w:t>
      </w:r>
    </w:p>
    <w:p w14:paraId="03252C8C"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assessment</w:t>
      </w:r>
      <w:proofErr w:type="gramEnd"/>
      <w:r>
        <w:rPr>
          <w:rFonts w:ascii="Arial" w:hAnsi="Arial" w:cs="Arial"/>
          <w:sz w:val="19"/>
          <w:szCs w:val="19"/>
        </w:rPr>
        <w:t xml:space="preserve"> of fetal distress. (100% </w:t>
      </w:r>
      <w:proofErr w:type="gramStart"/>
      <w:r>
        <w:rPr>
          <w:rFonts w:ascii="Arial" w:hAnsi="Arial" w:cs="Arial"/>
          <w:sz w:val="19"/>
          <w:szCs w:val="19"/>
        </w:rPr>
        <w:t>done )</w:t>
      </w:r>
      <w:proofErr w:type="gramEnd"/>
    </w:p>
    <w:p w14:paraId="442A9761"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8- Evaluation the illegal abortion, causes, methods and complications</w:t>
      </w:r>
      <w:proofErr w:type="gramStart"/>
      <w:r>
        <w:rPr>
          <w:rFonts w:ascii="Arial" w:hAnsi="Arial" w:cs="Arial"/>
          <w:sz w:val="19"/>
          <w:szCs w:val="19"/>
        </w:rPr>
        <w:t>.(</w:t>
      </w:r>
      <w:proofErr w:type="gramEnd"/>
      <w:r>
        <w:rPr>
          <w:rFonts w:ascii="Arial" w:hAnsi="Arial" w:cs="Arial"/>
          <w:sz w:val="19"/>
          <w:szCs w:val="19"/>
        </w:rPr>
        <w:t>100% done )</w:t>
      </w:r>
    </w:p>
    <w:p w14:paraId="30FE37A3"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9- Rheumatic heart disease and pregnancy. (10% done)</w:t>
      </w:r>
    </w:p>
    <w:p w14:paraId="23A93911"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10- </w:t>
      </w:r>
      <w:proofErr w:type="spellStart"/>
      <w:r>
        <w:rPr>
          <w:rFonts w:ascii="Arial" w:hAnsi="Arial" w:cs="Arial"/>
          <w:sz w:val="19"/>
          <w:szCs w:val="19"/>
        </w:rPr>
        <w:t>Peripartum</w:t>
      </w:r>
      <w:proofErr w:type="spellEnd"/>
      <w:r>
        <w:rPr>
          <w:rFonts w:ascii="Arial" w:hAnsi="Arial" w:cs="Arial"/>
          <w:sz w:val="19"/>
          <w:szCs w:val="19"/>
        </w:rPr>
        <w:t xml:space="preserve"> cardiomyopathy in pregnancy. </w:t>
      </w:r>
      <w:proofErr w:type="gramStart"/>
      <w:r>
        <w:rPr>
          <w:rFonts w:ascii="Arial" w:hAnsi="Arial" w:cs="Arial"/>
          <w:sz w:val="19"/>
          <w:szCs w:val="19"/>
        </w:rPr>
        <w:t>(10% done).</w:t>
      </w:r>
      <w:proofErr w:type="gramEnd"/>
    </w:p>
    <w:p w14:paraId="28EE1CFD"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11- The effect of practical workshops for obstetrics and neonatal personnel on improvement</w:t>
      </w:r>
    </w:p>
    <w:p w14:paraId="51DADD8A"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of</w:t>
      </w:r>
      <w:proofErr w:type="gramEnd"/>
      <w:r>
        <w:rPr>
          <w:rFonts w:ascii="Arial" w:hAnsi="Arial" w:cs="Arial"/>
          <w:sz w:val="19"/>
          <w:szCs w:val="19"/>
        </w:rPr>
        <w:t xml:space="preserve"> neonatal resuscitation.(presented in Berlin international congress of obstetrics and</w:t>
      </w:r>
    </w:p>
    <w:p w14:paraId="5471E9D9"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gynecology )</w:t>
      </w:r>
      <w:proofErr w:type="gramEnd"/>
      <w:r>
        <w:rPr>
          <w:rFonts w:ascii="Arial" w:hAnsi="Arial" w:cs="Arial"/>
          <w:sz w:val="19"/>
          <w:szCs w:val="19"/>
        </w:rPr>
        <w:t>.</w:t>
      </w:r>
    </w:p>
    <w:p w14:paraId="31250732"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12- Maternal and neonatal outcome of pregnancy with PPROM in hospital and outpatient</w:t>
      </w:r>
    </w:p>
    <w:p w14:paraId="7491C913"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management</w:t>
      </w:r>
      <w:proofErr w:type="gramEnd"/>
      <w:r>
        <w:rPr>
          <w:rFonts w:ascii="Arial" w:hAnsi="Arial" w:cs="Arial"/>
          <w:sz w:val="19"/>
          <w:szCs w:val="19"/>
        </w:rPr>
        <w:t xml:space="preserve">. </w:t>
      </w:r>
      <w:proofErr w:type="gramStart"/>
      <w:r>
        <w:rPr>
          <w:rFonts w:ascii="Arial" w:hAnsi="Arial" w:cs="Arial"/>
          <w:sz w:val="19"/>
          <w:szCs w:val="19"/>
        </w:rPr>
        <w:t>A clinical trial.</w:t>
      </w:r>
      <w:proofErr w:type="gramEnd"/>
      <w:r>
        <w:rPr>
          <w:rFonts w:ascii="Arial" w:hAnsi="Arial" w:cs="Arial"/>
          <w:sz w:val="19"/>
          <w:szCs w:val="19"/>
        </w:rPr>
        <w:t xml:space="preserve"> (100% done and ready for publication)</w:t>
      </w:r>
    </w:p>
    <w:p w14:paraId="17DBDBC9"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13- Serum level of androgens in preeclampsia. </w:t>
      </w:r>
      <w:proofErr w:type="gramStart"/>
      <w:r>
        <w:rPr>
          <w:rFonts w:ascii="Arial" w:hAnsi="Arial" w:cs="Arial"/>
          <w:sz w:val="19"/>
          <w:szCs w:val="19"/>
        </w:rPr>
        <w:t>( published</w:t>
      </w:r>
      <w:proofErr w:type="gramEnd"/>
      <w:r>
        <w:rPr>
          <w:rFonts w:ascii="Arial" w:hAnsi="Arial" w:cs="Arial"/>
          <w:sz w:val="19"/>
          <w:szCs w:val="19"/>
        </w:rPr>
        <w:t>).</w:t>
      </w:r>
    </w:p>
    <w:p w14:paraId="688B677D"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14- Predisposing factors for pulmonary edema in pregnancy</w:t>
      </w:r>
      <w:proofErr w:type="gramStart"/>
      <w:r>
        <w:rPr>
          <w:rFonts w:ascii="Arial" w:hAnsi="Arial" w:cs="Arial"/>
          <w:sz w:val="19"/>
          <w:szCs w:val="19"/>
        </w:rPr>
        <w:t>.(</w:t>
      </w:r>
      <w:proofErr w:type="gramEnd"/>
      <w:r>
        <w:rPr>
          <w:rFonts w:ascii="Arial" w:hAnsi="Arial" w:cs="Arial"/>
          <w:sz w:val="19"/>
          <w:szCs w:val="19"/>
        </w:rPr>
        <w:t>10% done)</w:t>
      </w:r>
    </w:p>
    <w:p w14:paraId="470E0C76"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15- The maternal and fetal outcome of pulmonary edema and pregnancy</w:t>
      </w:r>
      <w:proofErr w:type="gramStart"/>
      <w:r>
        <w:rPr>
          <w:rFonts w:ascii="Arial" w:hAnsi="Arial" w:cs="Arial"/>
          <w:sz w:val="19"/>
          <w:szCs w:val="19"/>
        </w:rPr>
        <w:t>.(</w:t>
      </w:r>
      <w:proofErr w:type="gramEnd"/>
      <w:r>
        <w:rPr>
          <w:rFonts w:ascii="Arial" w:hAnsi="Arial" w:cs="Arial"/>
          <w:sz w:val="19"/>
          <w:szCs w:val="19"/>
        </w:rPr>
        <w:t>10% done)</w:t>
      </w:r>
    </w:p>
    <w:p w14:paraId="0100F3D9"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16- </w:t>
      </w:r>
      <w:proofErr w:type="spellStart"/>
      <w:r>
        <w:rPr>
          <w:rFonts w:ascii="Arial" w:hAnsi="Arial" w:cs="Arial"/>
          <w:sz w:val="19"/>
          <w:szCs w:val="19"/>
        </w:rPr>
        <w:t>Mosaicism</w:t>
      </w:r>
      <w:proofErr w:type="spellEnd"/>
      <w:r>
        <w:rPr>
          <w:rFonts w:ascii="Arial" w:hAnsi="Arial" w:cs="Arial"/>
          <w:sz w:val="19"/>
          <w:szCs w:val="19"/>
        </w:rPr>
        <w:t xml:space="preserve"> of turner syndrome</w:t>
      </w:r>
      <w:proofErr w:type="gramStart"/>
      <w:r>
        <w:rPr>
          <w:rFonts w:ascii="Arial" w:hAnsi="Arial" w:cs="Arial"/>
          <w:sz w:val="19"/>
          <w:szCs w:val="19"/>
        </w:rPr>
        <w:t>.(</w:t>
      </w:r>
      <w:proofErr w:type="gramEnd"/>
      <w:r>
        <w:rPr>
          <w:rFonts w:ascii="Arial" w:hAnsi="Arial" w:cs="Arial"/>
          <w:sz w:val="19"/>
          <w:szCs w:val="19"/>
        </w:rPr>
        <w:t>presented in Dubai international congress of GYN &amp; OB )</w:t>
      </w:r>
    </w:p>
    <w:p w14:paraId="1C976B4E"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17- </w:t>
      </w:r>
      <w:proofErr w:type="spellStart"/>
      <w:r>
        <w:rPr>
          <w:rFonts w:ascii="Arial" w:hAnsi="Arial" w:cs="Arial"/>
          <w:sz w:val="19"/>
          <w:szCs w:val="19"/>
        </w:rPr>
        <w:t>Fistulization</w:t>
      </w:r>
      <w:proofErr w:type="spellEnd"/>
      <w:r>
        <w:rPr>
          <w:rFonts w:ascii="Arial" w:hAnsi="Arial" w:cs="Arial"/>
          <w:sz w:val="19"/>
          <w:szCs w:val="19"/>
        </w:rPr>
        <w:t xml:space="preserve"> of </w:t>
      </w:r>
      <w:proofErr w:type="spellStart"/>
      <w:r>
        <w:rPr>
          <w:rFonts w:ascii="Arial" w:hAnsi="Arial" w:cs="Arial"/>
          <w:sz w:val="19"/>
          <w:szCs w:val="19"/>
        </w:rPr>
        <w:t>dermoid</w:t>
      </w:r>
      <w:proofErr w:type="spellEnd"/>
      <w:r>
        <w:rPr>
          <w:rFonts w:ascii="Arial" w:hAnsi="Arial" w:cs="Arial"/>
          <w:sz w:val="19"/>
          <w:szCs w:val="19"/>
        </w:rPr>
        <w:t xml:space="preserve"> cysts. </w:t>
      </w:r>
      <w:proofErr w:type="gramStart"/>
      <w:r>
        <w:rPr>
          <w:rFonts w:ascii="Arial" w:hAnsi="Arial" w:cs="Arial"/>
          <w:sz w:val="19"/>
          <w:szCs w:val="19"/>
        </w:rPr>
        <w:t>(Published in Tabriz medical science faculty journal).</w:t>
      </w:r>
      <w:proofErr w:type="gramEnd"/>
    </w:p>
    <w:p w14:paraId="77FC4DE6"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lastRenderedPageBreak/>
        <w:t xml:space="preserve">18- Congenital </w:t>
      </w:r>
      <w:proofErr w:type="spellStart"/>
      <w:r>
        <w:rPr>
          <w:rFonts w:ascii="Arial" w:hAnsi="Arial" w:cs="Arial"/>
          <w:sz w:val="19"/>
          <w:szCs w:val="19"/>
        </w:rPr>
        <w:t>extrophy</w:t>
      </w:r>
      <w:proofErr w:type="spellEnd"/>
      <w:r>
        <w:rPr>
          <w:rFonts w:ascii="Arial" w:hAnsi="Arial" w:cs="Arial"/>
          <w:sz w:val="19"/>
          <w:szCs w:val="19"/>
        </w:rPr>
        <w:t xml:space="preserve"> of maternal bladder and pregnancy (case report and ready for</w:t>
      </w:r>
    </w:p>
    <w:p w14:paraId="25456F99"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presenting</w:t>
      </w:r>
      <w:proofErr w:type="gramEnd"/>
      <w:r>
        <w:rPr>
          <w:rFonts w:ascii="Arial" w:hAnsi="Arial" w:cs="Arial"/>
          <w:sz w:val="19"/>
          <w:szCs w:val="19"/>
        </w:rPr>
        <w:t>).</w:t>
      </w:r>
    </w:p>
    <w:p w14:paraId="73D70630"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19- Spousal domestic violence against pregnant </w:t>
      </w:r>
      <w:proofErr w:type="gramStart"/>
      <w:r>
        <w:rPr>
          <w:rFonts w:ascii="Arial" w:hAnsi="Arial" w:cs="Arial"/>
          <w:sz w:val="19"/>
          <w:szCs w:val="19"/>
        </w:rPr>
        <w:t>( Presented</w:t>
      </w:r>
      <w:proofErr w:type="gramEnd"/>
      <w:r>
        <w:rPr>
          <w:rFonts w:ascii="Arial" w:hAnsi="Arial" w:cs="Arial"/>
          <w:sz w:val="19"/>
          <w:szCs w:val="19"/>
        </w:rPr>
        <w:t xml:space="preserve"> in FIGO congress, KLM,</w:t>
      </w:r>
    </w:p>
    <w:p w14:paraId="1B1555D4"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gramStart"/>
      <w:r>
        <w:rPr>
          <w:rFonts w:ascii="Arial" w:hAnsi="Arial" w:cs="Arial"/>
          <w:sz w:val="19"/>
          <w:szCs w:val="19"/>
        </w:rPr>
        <w:t>Malaysia, 2006.</w:t>
      </w:r>
      <w:proofErr w:type="gramEnd"/>
      <w:r>
        <w:rPr>
          <w:rFonts w:ascii="Arial" w:hAnsi="Arial" w:cs="Arial"/>
          <w:sz w:val="19"/>
          <w:szCs w:val="19"/>
        </w:rPr>
        <w:t xml:space="preserve"> </w:t>
      </w:r>
      <w:proofErr w:type="gramStart"/>
      <w:r>
        <w:rPr>
          <w:rFonts w:ascii="Arial" w:hAnsi="Arial" w:cs="Arial"/>
          <w:sz w:val="19"/>
          <w:szCs w:val="19"/>
        </w:rPr>
        <w:t>And published).</w:t>
      </w:r>
      <w:proofErr w:type="gramEnd"/>
    </w:p>
    <w:p w14:paraId="336F84B6" w14:textId="07C999FD" w:rsidR="002D0D09" w:rsidRDefault="002D0D09" w:rsidP="002D0D09">
      <w:pPr>
        <w:autoSpaceDE w:val="0"/>
        <w:autoSpaceDN w:val="0"/>
        <w:bidi w:val="0"/>
        <w:adjustRightInd w:val="0"/>
        <w:spacing w:after="0" w:line="360" w:lineRule="auto"/>
        <w:rPr>
          <w:rFonts w:ascii="Arial" w:hAnsi="Arial" w:cs="Arial"/>
          <w:sz w:val="19"/>
          <w:szCs w:val="19"/>
        </w:rPr>
      </w:pPr>
      <w:r>
        <w:rPr>
          <w:rFonts w:ascii="Arial" w:hAnsi="Arial" w:cs="Arial"/>
          <w:sz w:val="19"/>
          <w:szCs w:val="19"/>
        </w:rPr>
        <w:t>20-</w:t>
      </w:r>
      <w:r w:rsidRPr="002D0D09">
        <w:t xml:space="preserve"> </w:t>
      </w:r>
      <w:r w:rsidRPr="002D0D09">
        <w:rPr>
          <w:rFonts w:ascii="Arial" w:hAnsi="Arial" w:cs="Arial"/>
          <w:sz w:val="19"/>
          <w:szCs w:val="19"/>
        </w:rPr>
        <w:t xml:space="preserve">Comparison of pregnant women status, pregnancy outcomes, fetal and neonatal complications in pregnant women with </w:t>
      </w:r>
      <w:proofErr w:type="spellStart"/>
      <w:r w:rsidRPr="002D0D09">
        <w:rPr>
          <w:rFonts w:ascii="Arial" w:hAnsi="Arial" w:cs="Arial"/>
          <w:sz w:val="19"/>
          <w:szCs w:val="19"/>
        </w:rPr>
        <w:t>Covid</w:t>
      </w:r>
      <w:proofErr w:type="spellEnd"/>
      <w:r w:rsidRPr="002D0D09">
        <w:rPr>
          <w:rFonts w:ascii="Arial" w:hAnsi="Arial" w:cs="Arial"/>
          <w:sz w:val="19"/>
          <w:szCs w:val="19"/>
        </w:rPr>
        <w:t xml:space="preserve"> 19 with and without vaccination</w:t>
      </w:r>
    </w:p>
    <w:p w14:paraId="5C253036" w14:textId="2B80BA5F" w:rsidR="002D0D09" w:rsidRDefault="002D0D09" w:rsidP="002D0D09">
      <w:pPr>
        <w:autoSpaceDE w:val="0"/>
        <w:autoSpaceDN w:val="0"/>
        <w:bidi w:val="0"/>
        <w:adjustRightInd w:val="0"/>
        <w:spacing w:after="0" w:line="360" w:lineRule="auto"/>
        <w:rPr>
          <w:rFonts w:ascii="Arial" w:hAnsi="Arial" w:cs="Arial"/>
          <w:sz w:val="19"/>
          <w:szCs w:val="19"/>
        </w:rPr>
      </w:pPr>
      <w:r>
        <w:rPr>
          <w:rFonts w:ascii="Arial" w:hAnsi="Arial" w:cs="Arial"/>
          <w:sz w:val="19"/>
          <w:szCs w:val="19"/>
        </w:rPr>
        <w:t>21-</w:t>
      </w:r>
      <w:r w:rsidRPr="002D0D09">
        <w:t xml:space="preserve"> </w:t>
      </w:r>
      <w:proofErr w:type="spellStart"/>
      <w:r w:rsidRPr="002D0D09">
        <w:rPr>
          <w:rFonts w:ascii="Arial" w:hAnsi="Arial" w:cs="Arial"/>
          <w:sz w:val="19"/>
          <w:szCs w:val="19"/>
        </w:rPr>
        <w:t>Assosiation</w:t>
      </w:r>
      <w:proofErr w:type="spellEnd"/>
      <w:r w:rsidRPr="002D0D09">
        <w:rPr>
          <w:rFonts w:ascii="Arial" w:hAnsi="Arial" w:cs="Arial"/>
          <w:sz w:val="19"/>
          <w:szCs w:val="19"/>
        </w:rPr>
        <w:t xml:space="preserve"> of Depression with umbilical artery Doppler changes after </w:t>
      </w:r>
      <w:proofErr w:type="spellStart"/>
      <w:r w:rsidRPr="002D0D09">
        <w:rPr>
          <w:rFonts w:ascii="Arial" w:hAnsi="Arial" w:cs="Arial"/>
          <w:sz w:val="19"/>
          <w:szCs w:val="19"/>
        </w:rPr>
        <w:t>betenethasone</w:t>
      </w:r>
      <w:proofErr w:type="spellEnd"/>
      <w:r w:rsidRPr="002D0D09">
        <w:rPr>
          <w:rFonts w:ascii="Arial" w:hAnsi="Arial" w:cs="Arial"/>
          <w:sz w:val="19"/>
          <w:szCs w:val="19"/>
        </w:rPr>
        <w:t xml:space="preserve"> administration in FGR</w:t>
      </w:r>
    </w:p>
    <w:p w14:paraId="5BEB04FA" w14:textId="053A4750" w:rsidR="00E513FD" w:rsidRDefault="00E513FD" w:rsidP="00E513FD">
      <w:pPr>
        <w:autoSpaceDE w:val="0"/>
        <w:autoSpaceDN w:val="0"/>
        <w:bidi w:val="0"/>
        <w:adjustRightInd w:val="0"/>
        <w:spacing w:after="0" w:line="360" w:lineRule="auto"/>
        <w:rPr>
          <w:rFonts w:ascii="Arial" w:hAnsi="Arial" w:cs="Arial"/>
          <w:sz w:val="19"/>
          <w:szCs w:val="19"/>
        </w:rPr>
      </w:pPr>
      <w:r>
        <w:rPr>
          <w:rFonts w:ascii="Arial" w:hAnsi="Arial" w:cs="Arial"/>
          <w:sz w:val="19"/>
          <w:szCs w:val="19"/>
        </w:rPr>
        <w:t>22-</w:t>
      </w:r>
      <w:r w:rsidRPr="00E513FD">
        <w:rPr>
          <w:rFonts w:ascii="Arial" w:hAnsi="Arial" w:cs="Arial"/>
          <w:sz w:val="19"/>
          <w:szCs w:val="19"/>
        </w:rPr>
        <w:t>Childbearing challenges in nurses: a qualitative study</w:t>
      </w:r>
    </w:p>
    <w:p w14:paraId="0391C9D8" w14:textId="6B19D69F" w:rsidR="003A7B0A" w:rsidRDefault="003A7B0A" w:rsidP="003A7B0A">
      <w:pPr>
        <w:autoSpaceDE w:val="0"/>
        <w:autoSpaceDN w:val="0"/>
        <w:bidi w:val="0"/>
        <w:adjustRightInd w:val="0"/>
        <w:spacing w:after="0" w:line="360" w:lineRule="auto"/>
        <w:rPr>
          <w:rFonts w:ascii="Arial" w:hAnsi="Arial" w:cs="Arial"/>
          <w:sz w:val="19"/>
          <w:szCs w:val="19"/>
        </w:rPr>
      </w:pPr>
      <w:r>
        <w:rPr>
          <w:rFonts w:ascii="Arial" w:hAnsi="Arial" w:cs="Arial"/>
          <w:sz w:val="19"/>
          <w:szCs w:val="19"/>
        </w:rPr>
        <w:t>23-</w:t>
      </w:r>
      <w:r w:rsidRPr="003A7B0A">
        <w:rPr>
          <w:rFonts w:ascii="Arial" w:hAnsi="Arial" w:cs="Arial"/>
          <w:sz w:val="19"/>
          <w:szCs w:val="19"/>
        </w:rPr>
        <w:t>Trends and causes of maternal mortality and interventions performed during 2004-2021 in East Azerbaijan province</w:t>
      </w:r>
    </w:p>
    <w:p w14:paraId="594B703F" w14:textId="2DB29682" w:rsidR="003A7B0A" w:rsidRDefault="003A7B0A" w:rsidP="003A7B0A">
      <w:pPr>
        <w:autoSpaceDE w:val="0"/>
        <w:autoSpaceDN w:val="0"/>
        <w:bidi w:val="0"/>
        <w:adjustRightInd w:val="0"/>
        <w:spacing w:after="0" w:line="360" w:lineRule="auto"/>
        <w:rPr>
          <w:rFonts w:ascii="Arial" w:hAnsi="Arial" w:cs="Arial"/>
          <w:sz w:val="19"/>
          <w:szCs w:val="19"/>
        </w:rPr>
      </w:pPr>
      <w:r>
        <w:rPr>
          <w:rFonts w:ascii="Arial" w:hAnsi="Arial" w:cs="Arial"/>
          <w:sz w:val="19"/>
          <w:szCs w:val="19"/>
        </w:rPr>
        <w:t>24-</w:t>
      </w:r>
      <w:r w:rsidRPr="003A7B0A">
        <w:rPr>
          <w:rFonts w:ascii="Arial" w:hAnsi="Arial" w:cs="Arial"/>
          <w:sz w:val="19"/>
          <w:szCs w:val="19"/>
        </w:rPr>
        <w:t>The effect of Nigella Sativa gel on pain and wound healing due to episiotomy in nulliparous women: a three-blind randomized controlled clinical trial</w:t>
      </w:r>
    </w:p>
    <w:p w14:paraId="3F8B2BAB" w14:textId="756BC4B7" w:rsidR="00276CE1" w:rsidRDefault="00276CE1" w:rsidP="00276CE1">
      <w:pPr>
        <w:autoSpaceDE w:val="0"/>
        <w:autoSpaceDN w:val="0"/>
        <w:bidi w:val="0"/>
        <w:adjustRightInd w:val="0"/>
        <w:spacing w:after="0" w:line="360" w:lineRule="auto"/>
        <w:rPr>
          <w:rFonts w:ascii="Arial" w:hAnsi="Arial" w:cs="Arial"/>
          <w:sz w:val="19"/>
          <w:szCs w:val="19"/>
        </w:rPr>
      </w:pPr>
      <w:r>
        <w:rPr>
          <w:rFonts w:ascii="Arial" w:hAnsi="Arial" w:cs="Arial"/>
          <w:sz w:val="19"/>
          <w:szCs w:val="19"/>
        </w:rPr>
        <w:t>25-</w:t>
      </w:r>
      <w:r w:rsidRPr="00276CE1">
        <w:rPr>
          <w:rFonts w:ascii="Arial" w:hAnsi="Arial" w:cs="Arial"/>
          <w:sz w:val="19"/>
          <w:szCs w:val="19"/>
        </w:rPr>
        <w:t>A study of subcategories of exhausted TCD4+ and TCD8+ cells in pregnant women with SARS-COV2 compared with healthy pregnant women</w:t>
      </w:r>
    </w:p>
    <w:p w14:paraId="3E5DDA37" w14:textId="72AD50E2" w:rsidR="00FA7C26" w:rsidRDefault="00FA7C26" w:rsidP="00FA7C26">
      <w:pPr>
        <w:autoSpaceDE w:val="0"/>
        <w:autoSpaceDN w:val="0"/>
        <w:bidi w:val="0"/>
        <w:adjustRightInd w:val="0"/>
        <w:spacing w:after="0" w:line="360" w:lineRule="auto"/>
        <w:rPr>
          <w:rFonts w:ascii="Arial" w:hAnsi="Arial" w:cs="Arial"/>
          <w:sz w:val="19"/>
          <w:szCs w:val="19"/>
        </w:rPr>
      </w:pPr>
      <w:r>
        <w:rPr>
          <w:rFonts w:ascii="Arial" w:hAnsi="Arial" w:cs="Arial"/>
          <w:sz w:val="19"/>
          <w:szCs w:val="19"/>
        </w:rPr>
        <w:t>26-</w:t>
      </w:r>
      <w:r w:rsidRPr="00FA7C26">
        <w:rPr>
          <w:rFonts w:ascii="Arial" w:hAnsi="Arial" w:cs="Arial"/>
          <w:sz w:val="19"/>
          <w:szCs w:val="19"/>
        </w:rPr>
        <w:t xml:space="preserve">Estimation of prenatal diagnostic accuracy </w:t>
      </w:r>
      <w:proofErr w:type="gramStart"/>
      <w:r w:rsidRPr="00FA7C26">
        <w:rPr>
          <w:rFonts w:ascii="Arial" w:hAnsi="Arial" w:cs="Arial"/>
          <w:sz w:val="19"/>
          <w:szCs w:val="19"/>
        </w:rPr>
        <w:t>of  measurement</w:t>
      </w:r>
      <w:proofErr w:type="gramEnd"/>
      <w:r w:rsidRPr="00FA7C26">
        <w:rPr>
          <w:rFonts w:ascii="Arial" w:hAnsi="Arial" w:cs="Arial"/>
          <w:sz w:val="19"/>
          <w:szCs w:val="19"/>
        </w:rPr>
        <w:t xml:space="preserve"> of highest peak systolic velocity of sub-placental blood flow by ultrasound in detecting abnormal invasive placenta  in patient with anterior placenta </w:t>
      </w:r>
      <w:proofErr w:type="spellStart"/>
      <w:r w:rsidRPr="00FA7C26">
        <w:rPr>
          <w:rFonts w:ascii="Arial" w:hAnsi="Arial" w:cs="Arial"/>
          <w:sz w:val="19"/>
          <w:szCs w:val="19"/>
        </w:rPr>
        <w:t>previa</w:t>
      </w:r>
      <w:proofErr w:type="spellEnd"/>
    </w:p>
    <w:p w14:paraId="1BF943E3" w14:textId="0F11EAAE" w:rsidR="009F3843" w:rsidRDefault="009F3843" w:rsidP="009F3843">
      <w:pPr>
        <w:autoSpaceDE w:val="0"/>
        <w:autoSpaceDN w:val="0"/>
        <w:bidi w:val="0"/>
        <w:adjustRightInd w:val="0"/>
        <w:spacing w:after="0" w:line="360" w:lineRule="auto"/>
        <w:rPr>
          <w:rFonts w:ascii="Arial" w:hAnsi="Arial" w:cs="Arial"/>
          <w:sz w:val="19"/>
          <w:szCs w:val="19"/>
        </w:rPr>
      </w:pPr>
      <w:r>
        <w:rPr>
          <w:rFonts w:ascii="Arial" w:hAnsi="Arial" w:cs="Arial"/>
          <w:sz w:val="19"/>
          <w:szCs w:val="19"/>
        </w:rPr>
        <w:t>27-</w:t>
      </w:r>
      <w:r w:rsidRPr="009F3843">
        <w:rPr>
          <w:rFonts w:ascii="Arial" w:hAnsi="Arial" w:cs="Arial"/>
          <w:sz w:val="19"/>
          <w:szCs w:val="19"/>
        </w:rPr>
        <w:t>Effect of cyclosporine on Pregnancy Rate of Patient with recurrent pregnancy loss with immunologic basis: clinical trial</w:t>
      </w:r>
    </w:p>
    <w:p w14:paraId="3744B625" w14:textId="77777777" w:rsidR="003A7B0A" w:rsidRDefault="003A7B0A" w:rsidP="003A7B0A">
      <w:pPr>
        <w:autoSpaceDE w:val="0"/>
        <w:autoSpaceDN w:val="0"/>
        <w:bidi w:val="0"/>
        <w:adjustRightInd w:val="0"/>
        <w:spacing w:after="0" w:line="360" w:lineRule="auto"/>
        <w:rPr>
          <w:rFonts w:ascii="Arial" w:hAnsi="Arial" w:cs="Arial"/>
          <w:sz w:val="19"/>
          <w:szCs w:val="19"/>
        </w:rPr>
      </w:pPr>
    </w:p>
    <w:p w14:paraId="27CE79BE" w14:textId="77777777" w:rsidR="00E513FD" w:rsidRDefault="00E513FD" w:rsidP="00E513FD">
      <w:pPr>
        <w:autoSpaceDE w:val="0"/>
        <w:autoSpaceDN w:val="0"/>
        <w:bidi w:val="0"/>
        <w:adjustRightInd w:val="0"/>
        <w:spacing w:after="0" w:line="360" w:lineRule="auto"/>
        <w:rPr>
          <w:rFonts w:ascii="Arial" w:hAnsi="Arial" w:cs="Arial"/>
          <w:sz w:val="19"/>
          <w:szCs w:val="19"/>
        </w:rPr>
      </w:pPr>
    </w:p>
    <w:p w14:paraId="6F4345C1" w14:textId="77777777" w:rsidR="002D0D09" w:rsidRDefault="002D0D09" w:rsidP="002D0D09">
      <w:pPr>
        <w:autoSpaceDE w:val="0"/>
        <w:autoSpaceDN w:val="0"/>
        <w:bidi w:val="0"/>
        <w:adjustRightInd w:val="0"/>
        <w:spacing w:after="0" w:line="360" w:lineRule="auto"/>
        <w:rPr>
          <w:rFonts w:ascii="Arial" w:hAnsi="Arial" w:cs="Arial"/>
          <w:sz w:val="19"/>
          <w:szCs w:val="19"/>
        </w:rPr>
      </w:pPr>
    </w:p>
    <w:p w14:paraId="1C8A5932" w14:textId="77777777" w:rsidR="00725BAC" w:rsidRDefault="00725BAC" w:rsidP="00725BAC">
      <w:pPr>
        <w:autoSpaceDE w:val="0"/>
        <w:autoSpaceDN w:val="0"/>
        <w:bidi w:val="0"/>
        <w:adjustRightInd w:val="0"/>
        <w:spacing w:after="0" w:line="360" w:lineRule="auto"/>
        <w:rPr>
          <w:rFonts w:ascii="Arial,Bold" w:hAnsi="Arial,Bold" w:cs="Arial,Bold"/>
          <w:b/>
          <w:bCs/>
          <w:sz w:val="19"/>
          <w:szCs w:val="19"/>
        </w:rPr>
      </w:pPr>
      <w:r>
        <w:rPr>
          <w:rFonts w:ascii="Arial,Bold" w:hAnsi="Arial,Bold" w:cs="Arial,Bold"/>
          <w:b/>
          <w:bCs/>
          <w:sz w:val="19"/>
          <w:szCs w:val="19"/>
        </w:rPr>
        <w:t>Books Translated (English to Farsi):</w:t>
      </w:r>
    </w:p>
    <w:p w14:paraId="028C88F7" w14:textId="77777777" w:rsidR="00725BAC" w:rsidRDefault="00725BAC" w:rsidP="00725BAC">
      <w:pPr>
        <w:autoSpaceDE w:val="0"/>
        <w:autoSpaceDN w:val="0"/>
        <w:bidi w:val="0"/>
        <w:adjustRightInd w:val="0"/>
        <w:spacing w:after="0" w:line="360" w:lineRule="auto"/>
        <w:rPr>
          <w:rFonts w:ascii="Arial" w:hAnsi="Arial" w:cs="Arial"/>
          <w:sz w:val="19"/>
          <w:szCs w:val="19"/>
        </w:rPr>
      </w:pPr>
      <w:r>
        <w:rPr>
          <w:rFonts w:ascii="Arial" w:hAnsi="Arial" w:cs="Arial"/>
          <w:sz w:val="19"/>
          <w:szCs w:val="19"/>
        </w:rPr>
        <w:t xml:space="preserve">Problem-based approach in water and electrolyte balance, </w:t>
      </w:r>
      <w:proofErr w:type="spellStart"/>
      <w:r>
        <w:rPr>
          <w:rFonts w:ascii="Arial" w:hAnsi="Arial" w:cs="Arial"/>
          <w:sz w:val="19"/>
          <w:szCs w:val="19"/>
        </w:rPr>
        <w:t>Barband</w:t>
      </w:r>
      <w:proofErr w:type="spellEnd"/>
      <w:r>
        <w:rPr>
          <w:rFonts w:ascii="Arial" w:hAnsi="Arial" w:cs="Arial"/>
          <w:sz w:val="19"/>
          <w:szCs w:val="19"/>
        </w:rPr>
        <w:t xml:space="preserve"> A. </w:t>
      </w:r>
      <w:proofErr w:type="spellStart"/>
      <w:r>
        <w:rPr>
          <w:rFonts w:ascii="Arial" w:hAnsi="Arial" w:cs="Arial"/>
          <w:sz w:val="19"/>
          <w:szCs w:val="19"/>
        </w:rPr>
        <w:t>Taghavi</w:t>
      </w:r>
      <w:proofErr w:type="spellEnd"/>
      <w:r>
        <w:rPr>
          <w:rFonts w:ascii="Arial" w:hAnsi="Arial" w:cs="Arial"/>
          <w:sz w:val="19"/>
          <w:szCs w:val="19"/>
        </w:rPr>
        <w:t xml:space="preserve"> S. Sal</w:t>
      </w:r>
    </w:p>
    <w:p w14:paraId="646F2F3D" w14:textId="77777777" w:rsidR="00725BAC" w:rsidRDefault="00725BAC" w:rsidP="00725BAC">
      <w:pPr>
        <w:autoSpaceDE w:val="0"/>
        <w:autoSpaceDN w:val="0"/>
        <w:bidi w:val="0"/>
        <w:adjustRightInd w:val="0"/>
        <w:spacing w:after="0" w:line="360" w:lineRule="auto"/>
        <w:rPr>
          <w:rFonts w:ascii="Arial" w:hAnsi="Arial" w:cs="Arial"/>
          <w:sz w:val="19"/>
          <w:szCs w:val="19"/>
        </w:rPr>
      </w:pPr>
      <w:proofErr w:type="spellStart"/>
      <w:proofErr w:type="gramStart"/>
      <w:r>
        <w:rPr>
          <w:rFonts w:ascii="Arial" w:hAnsi="Arial" w:cs="Arial"/>
          <w:sz w:val="19"/>
          <w:szCs w:val="19"/>
        </w:rPr>
        <w:t>Salar</w:t>
      </w:r>
      <w:proofErr w:type="spellEnd"/>
      <w:r>
        <w:rPr>
          <w:rFonts w:ascii="Arial" w:hAnsi="Arial" w:cs="Arial"/>
          <w:sz w:val="19"/>
          <w:szCs w:val="19"/>
        </w:rPr>
        <w:t xml:space="preserve"> Publications, 2001.</w:t>
      </w:r>
      <w:proofErr w:type="gramEnd"/>
    </w:p>
    <w:p w14:paraId="18742A41" w14:textId="77777777" w:rsidR="00E72DC9" w:rsidRDefault="00E72DC9" w:rsidP="00725BAC">
      <w:pPr>
        <w:autoSpaceDE w:val="0"/>
        <w:autoSpaceDN w:val="0"/>
        <w:bidi w:val="0"/>
        <w:adjustRightInd w:val="0"/>
        <w:spacing w:after="0" w:line="360" w:lineRule="auto"/>
        <w:rPr>
          <w:rFonts w:ascii="Arial,Bold" w:hAnsi="Arial,Bold" w:cs="Arial,Bold"/>
          <w:b/>
          <w:bCs/>
          <w:sz w:val="19"/>
          <w:szCs w:val="19"/>
          <w:rtl/>
        </w:rPr>
      </w:pPr>
    </w:p>
    <w:p w14:paraId="3B85CA18" w14:textId="77777777" w:rsidR="00E72DC9" w:rsidRDefault="00E72DC9" w:rsidP="00E72DC9">
      <w:pPr>
        <w:autoSpaceDE w:val="0"/>
        <w:autoSpaceDN w:val="0"/>
        <w:bidi w:val="0"/>
        <w:adjustRightInd w:val="0"/>
        <w:spacing w:after="0" w:line="360" w:lineRule="auto"/>
        <w:rPr>
          <w:rFonts w:ascii="Arial,Bold" w:hAnsi="Arial,Bold" w:cs="Arial,Bold"/>
          <w:b/>
          <w:bCs/>
          <w:sz w:val="19"/>
          <w:szCs w:val="19"/>
          <w:rtl/>
        </w:rPr>
      </w:pPr>
    </w:p>
    <w:p w14:paraId="16A6C354" w14:textId="77777777" w:rsidR="00725BAC" w:rsidRDefault="00725BAC" w:rsidP="00E72DC9">
      <w:pPr>
        <w:autoSpaceDE w:val="0"/>
        <w:autoSpaceDN w:val="0"/>
        <w:bidi w:val="0"/>
        <w:adjustRightInd w:val="0"/>
        <w:spacing w:after="0" w:line="360" w:lineRule="auto"/>
        <w:rPr>
          <w:rFonts w:ascii="Arial,Bold" w:hAnsi="Arial,Bold" w:cs="Arial,Bold"/>
          <w:b/>
          <w:bCs/>
          <w:sz w:val="19"/>
          <w:szCs w:val="19"/>
          <w:rtl/>
        </w:rPr>
      </w:pPr>
      <w:r>
        <w:rPr>
          <w:rFonts w:ascii="Arial,Bold" w:hAnsi="Arial,Bold" w:cs="Arial,Bold"/>
          <w:b/>
          <w:bCs/>
          <w:sz w:val="19"/>
          <w:szCs w:val="19"/>
        </w:rPr>
        <w:t>Supervision of Thesis:</w:t>
      </w:r>
    </w:p>
    <w:p w14:paraId="16A0215E" w14:textId="77777777" w:rsidR="00E72DC9" w:rsidRPr="0014023B" w:rsidRDefault="00E72DC9" w:rsidP="00E72DC9">
      <w:pPr>
        <w:pStyle w:val="ListParagraph"/>
        <w:autoSpaceDE w:val="0"/>
        <w:autoSpaceDN w:val="0"/>
        <w:bidi w:val="0"/>
        <w:adjustRightInd w:val="0"/>
        <w:spacing w:after="0" w:line="360" w:lineRule="auto"/>
        <w:jc w:val="right"/>
        <w:rPr>
          <w:rFonts w:ascii="Arial,Bold" w:hAnsi="Arial,Bold"/>
          <w:sz w:val="25"/>
          <w:szCs w:val="24"/>
          <w:rtl/>
        </w:rPr>
      </w:pPr>
      <w:r w:rsidRPr="00F03C90">
        <w:rPr>
          <w:rFonts w:ascii="Arial,Bold" w:hAnsi="Arial,Bold" w:hint="cs"/>
          <w:b/>
          <w:bCs/>
          <w:sz w:val="25"/>
          <w:szCs w:val="24"/>
          <w:rtl/>
        </w:rPr>
        <w:t>1</w:t>
      </w:r>
      <w:r w:rsidRPr="0014023B">
        <w:rPr>
          <w:rFonts w:ascii="Arial,Bold" w:hAnsi="Arial,Bold" w:hint="cs"/>
          <w:sz w:val="25"/>
          <w:szCs w:val="24"/>
          <w:rtl/>
        </w:rPr>
        <w:t xml:space="preserve">-بررسی 157 بیمار مبتلا به پره اکلامپسی ، اکلامپسی بستری در بیمارستانهای علوی و حمایت از نظر شیوع سنی </w:t>
      </w:r>
      <w:r w:rsidRPr="0014023B">
        <w:rPr>
          <w:rFonts w:ascii="Arial,Bold" w:hAnsi="Arial,Bold"/>
          <w:sz w:val="25"/>
          <w:szCs w:val="24"/>
          <w:rtl/>
        </w:rPr>
        <w:t>–</w:t>
      </w:r>
      <w:r w:rsidRPr="0014023B">
        <w:rPr>
          <w:rFonts w:ascii="Arial,Bold" w:hAnsi="Arial,Bold" w:hint="cs"/>
          <w:sz w:val="25"/>
          <w:szCs w:val="24"/>
          <w:rtl/>
        </w:rPr>
        <w:t xml:space="preserve"> علایم کلینیکی و پاراکیلینیکی </w:t>
      </w:r>
    </w:p>
    <w:p w14:paraId="182CE14D" w14:textId="77777777" w:rsidR="0014023B" w:rsidRDefault="00E72DC9" w:rsidP="00E72DC9">
      <w:pPr>
        <w:pStyle w:val="ListParagraph"/>
        <w:autoSpaceDE w:val="0"/>
        <w:autoSpaceDN w:val="0"/>
        <w:bidi w:val="0"/>
        <w:adjustRightInd w:val="0"/>
        <w:spacing w:after="0" w:line="360" w:lineRule="auto"/>
        <w:jc w:val="right"/>
        <w:rPr>
          <w:rFonts w:ascii="Arial,Bold" w:hAnsi="Arial,Bold"/>
          <w:sz w:val="25"/>
          <w:szCs w:val="24"/>
          <w:rtl/>
        </w:rPr>
      </w:pPr>
      <w:r w:rsidRPr="00F03C90">
        <w:rPr>
          <w:rFonts w:ascii="Arial,Bold" w:hAnsi="Arial,Bold" w:hint="cs"/>
          <w:b/>
          <w:bCs/>
          <w:sz w:val="27"/>
          <w:szCs w:val="28"/>
          <w:rtl/>
        </w:rPr>
        <w:t>2</w:t>
      </w:r>
      <w:r w:rsidRPr="0014023B">
        <w:rPr>
          <w:rFonts w:ascii="Arial,Bold" w:hAnsi="Arial,Bold" w:hint="cs"/>
          <w:sz w:val="25"/>
          <w:szCs w:val="24"/>
          <w:rtl/>
        </w:rPr>
        <w:t xml:space="preserve">- </w:t>
      </w:r>
      <w:r w:rsidR="006F57A3" w:rsidRPr="0014023B">
        <w:rPr>
          <w:rFonts w:ascii="Arial,Bold" w:hAnsi="Arial,Bold" w:hint="cs"/>
          <w:sz w:val="25"/>
          <w:szCs w:val="24"/>
          <w:rtl/>
        </w:rPr>
        <w:t xml:space="preserve">جفت سرراهی چسبندگی </w:t>
      </w:r>
      <w:r w:rsidR="0014023B">
        <w:rPr>
          <w:rFonts w:ascii="Arial,Bold" w:hAnsi="Arial,Bold" w:hint="cs"/>
          <w:sz w:val="25"/>
          <w:szCs w:val="24"/>
          <w:rtl/>
        </w:rPr>
        <w:t xml:space="preserve">های جفت در زنان سزارین بستری در بیمارستان های زنان مامایی تبریز در سالهای 74-72 </w:t>
      </w:r>
    </w:p>
    <w:p w14:paraId="0CCC0BC3" w14:textId="77777777" w:rsidR="0014023B" w:rsidRDefault="0014023B" w:rsidP="0014023B">
      <w:pPr>
        <w:pStyle w:val="ListParagraph"/>
        <w:autoSpaceDE w:val="0"/>
        <w:autoSpaceDN w:val="0"/>
        <w:bidi w:val="0"/>
        <w:adjustRightInd w:val="0"/>
        <w:spacing w:after="0" w:line="360" w:lineRule="auto"/>
        <w:jc w:val="right"/>
        <w:rPr>
          <w:rFonts w:ascii="Arial,Bold" w:hAnsi="Arial,Bold"/>
          <w:sz w:val="25"/>
          <w:szCs w:val="24"/>
          <w:rtl/>
        </w:rPr>
      </w:pPr>
      <w:r w:rsidRPr="00F03C90">
        <w:rPr>
          <w:rFonts w:ascii="Arial,Bold" w:hAnsi="Arial,Bold" w:hint="cs"/>
          <w:b/>
          <w:bCs/>
          <w:sz w:val="27"/>
          <w:szCs w:val="28"/>
          <w:rtl/>
        </w:rPr>
        <w:t>3</w:t>
      </w:r>
      <w:r>
        <w:rPr>
          <w:rFonts w:ascii="Arial,Bold" w:hAnsi="Arial,Bold" w:hint="cs"/>
          <w:sz w:val="25"/>
          <w:szCs w:val="24"/>
          <w:rtl/>
        </w:rPr>
        <w:t xml:space="preserve">- مطالعه اتیولوژی </w:t>
      </w:r>
      <w:r>
        <w:rPr>
          <w:rFonts w:ascii="Arial,Bold" w:hAnsi="Arial,Bold"/>
          <w:sz w:val="25"/>
          <w:szCs w:val="24"/>
          <w:rtl/>
        </w:rPr>
        <w:t>–</w:t>
      </w:r>
      <w:r>
        <w:rPr>
          <w:rFonts w:ascii="Arial,Bold" w:hAnsi="Arial,Bold" w:hint="cs"/>
          <w:sz w:val="25"/>
          <w:szCs w:val="24"/>
          <w:rtl/>
        </w:rPr>
        <w:t xml:space="preserve"> علایم بالینی </w:t>
      </w:r>
      <w:r>
        <w:rPr>
          <w:rFonts w:ascii="Arial,Bold" w:hAnsi="Arial,Bold"/>
          <w:sz w:val="25"/>
          <w:szCs w:val="24"/>
          <w:rtl/>
        </w:rPr>
        <w:t>–</w:t>
      </w:r>
      <w:r>
        <w:rPr>
          <w:rFonts w:ascii="Arial,Bold" w:hAnsi="Arial,Bold" w:hint="cs"/>
          <w:sz w:val="25"/>
          <w:szCs w:val="24"/>
          <w:rtl/>
        </w:rPr>
        <w:t xml:space="preserve"> متدهای درمانی و جواب به درمان در 100 مورد شناخته شده سیستوسل رکتوسل بدنیال زایمان واژینال </w:t>
      </w:r>
    </w:p>
    <w:p w14:paraId="0AEBE194" w14:textId="77777777" w:rsidR="0014023B" w:rsidRDefault="0014023B" w:rsidP="0014023B">
      <w:pPr>
        <w:pStyle w:val="ListParagraph"/>
        <w:autoSpaceDE w:val="0"/>
        <w:autoSpaceDN w:val="0"/>
        <w:bidi w:val="0"/>
        <w:adjustRightInd w:val="0"/>
        <w:spacing w:after="0" w:line="360" w:lineRule="auto"/>
        <w:jc w:val="right"/>
        <w:rPr>
          <w:rFonts w:ascii="Arial,Bold" w:hAnsi="Arial,Bold"/>
          <w:sz w:val="25"/>
          <w:szCs w:val="24"/>
          <w:rtl/>
        </w:rPr>
      </w:pPr>
      <w:r w:rsidRPr="00F03C90">
        <w:rPr>
          <w:rFonts w:ascii="Arial,Bold" w:hAnsi="Arial,Bold" w:hint="cs"/>
          <w:b/>
          <w:bCs/>
          <w:sz w:val="27"/>
          <w:szCs w:val="28"/>
          <w:rtl/>
        </w:rPr>
        <w:t>4</w:t>
      </w:r>
      <w:r>
        <w:rPr>
          <w:rFonts w:ascii="Arial,Bold" w:hAnsi="Arial,Bold" w:hint="cs"/>
          <w:sz w:val="25"/>
          <w:szCs w:val="24"/>
          <w:rtl/>
        </w:rPr>
        <w:t xml:space="preserve">- بررسی علل و میزان سقط های عفونی در مراجعه کنندگان به بیمارستان طالقانی تبریز در سالهای 74-73 </w:t>
      </w:r>
    </w:p>
    <w:p w14:paraId="1639A4EA" w14:textId="77777777" w:rsidR="0014023B" w:rsidRDefault="0014023B" w:rsidP="0014023B">
      <w:pPr>
        <w:pStyle w:val="ListParagraph"/>
        <w:autoSpaceDE w:val="0"/>
        <w:autoSpaceDN w:val="0"/>
        <w:bidi w:val="0"/>
        <w:adjustRightInd w:val="0"/>
        <w:spacing w:after="0" w:line="360" w:lineRule="auto"/>
        <w:jc w:val="right"/>
        <w:rPr>
          <w:rFonts w:ascii="Arial,Bold" w:hAnsi="Arial,Bold"/>
          <w:sz w:val="25"/>
          <w:szCs w:val="24"/>
          <w:rtl/>
        </w:rPr>
      </w:pPr>
      <w:r w:rsidRPr="00DB0EDC">
        <w:rPr>
          <w:rFonts w:ascii="Arial,Bold" w:hAnsi="Arial,Bold" w:hint="cs"/>
          <w:b/>
          <w:bCs/>
          <w:sz w:val="27"/>
          <w:szCs w:val="28"/>
          <w:rtl/>
        </w:rPr>
        <w:t>5</w:t>
      </w:r>
      <w:r>
        <w:rPr>
          <w:rFonts w:ascii="Arial,Bold" w:hAnsi="Arial,Bold" w:hint="cs"/>
          <w:sz w:val="25"/>
          <w:szCs w:val="24"/>
          <w:rtl/>
        </w:rPr>
        <w:t xml:space="preserve">- بررسی اتیولوژی نازایی در 1000 مورد بیمار نازا در بخش نازایی بیمارستان زنان و مامایی تبریز </w:t>
      </w:r>
    </w:p>
    <w:p w14:paraId="3C7856B0" w14:textId="77777777" w:rsidR="00EB1821" w:rsidRDefault="0014023B" w:rsidP="0014023B">
      <w:pPr>
        <w:pStyle w:val="ListParagraph"/>
        <w:autoSpaceDE w:val="0"/>
        <w:autoSpaceDN w:val="0"/>
        <w:bidi w:val="0"/>
        <w:adjustRightInd w:val="0"/>
        <w:spacing w:after="0" w:line="360" w:lineRule="auto"/>
        <w:jc w:val="right"/>
        <w:rPr>
          <w:rFonts w:ascii="Arial,Bold" w:hAnsi="Arial,Bold"/>
          <w:sz w:val="25"/>
          <w:szCs w:val="24"/>
          <w:rtl/>
        </w:rPr>
      </w:pPr>
      <w:r w:rsidRPr="00DB0EDC">
        <w:rPr>
          <w:rFonts w:ascii="Arial,Bold" w:hAnsi="Arial,Bold" w:hint="cs"/>
          <w:b/>
          <w:bCs/>
          <w:sz w:val="27"/>
          <w:szCs w:val="28"/>
          <w:rtl/>
        </w:rPr>
        <w:lastRenderedPageBreak/>
        <w:t>6</w:t>
      </w:r>
      <w:r>
        <w:rPr>
          <w:rFonts w:ascii="Arial,Bold" w:hAnsi="Arial,Bold" w:hint="cs"/>
          <w:sz w:val="25"/>
          <w:szCs w:val="24"/>
          <w:rtl/>
        </w:rPr>
        <w:t xml:space="preserve">- بررسی عفونت محل اپی زیوتومی بدنبال زایمان واژینال </w:t>
      </w:r>
      <w:r w:rsidR="00EB1821">
        <w:rPr>
          <w:rFonts w:ascii="Arial,Bold" w:hAnsi="Arial,Bold" w:hint="cs"/>
          <w:sz w:val="25"/>
          <w:szCs w:val="24"/>
          <w:rtl/>
        </w:rPr>
        <w:t>علل مستعد کننده ، شیوع علایم بالینی ، روشهای درمان ، نتیجه درمان در 100 مورد مراجعه کننده به بیمارستان زنان مامایی تبریز از شهریور تا اسفند 75</w:t>
      </w:r>
    </w:p>
    <w:p w14:paraId="6FA261D2" w14:textId="77777777" w:rsidR="00EB1821"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DB0EDC">
        <w:rPr>
          <w:rFonts w:ascii="Arial,Bold" w:hAnsi="Arial,Bold" w:hint="cs"/>
          <w:b/>
          <w:bCs/>
          <w:sz w:val="25"/>
          <w:szCs w:val="24"/>
          <w:rtl/>
        </w:rPr>
        <w:t>7</w:t>
      </w:r>
      <w:r>
        <w:rPr>
          <w:rFonts w:ascii="Arial,Bold" w:hAnsi="Arial,Bold" w:hint="cs"/>
          <w:sz w:val="25"/>
          <w:szCs w:val="24"/>
          <w:rtl/>
        </w:rPr>
        <w:t xml:space="preserve">- بررسی 200 مورد اندیکاسیون سزارین در بخش خصوصی و مقایسه آن با 200 مورد اندیکاسیون سزارین در بخش دولتی بیمارستان های تبریز </w:t>
      </w:r>
    </w:p>
    <w:p w14:paraId="438FA4DB" w14:textId="77777777" w:rsidR="00EB1821"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DB0EDC">
        <w:rPr>
          <w:rFonts w:ascii="Arial,Bold" w:hAnsi="Arial,Bold" w:hint="cs"/>
          <w:b/>
          <w:bCs/>
          <w:sz w:val="25"/>
          <w:szCs w:val="24"/>
          <w:rtl/>
        </w:rPr>
        <w:t>8</w:t>
      </w:r>
      <w:r>
        <w:rPr>
          <w:rFonts w:ascii="Arial,Bold" w:hAnsi="Arial,Bold" w:hint="cs"/>
          <w:sz w:val="25"/>
          <w:szCs w:val="24"/>
          <w:rtl/>
        </w:rPr>
        <w:t>- مقایسه نتایج پاپ اسمیر در خانمهای حامله و غیر حامله</w:t>
      </w:r>
    </w:p>
    <w:p w14:paraId="78B4513A" w14:textId="77777777" w:rsidR="00EB1821"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9</w:t>
      </w:r>
      <w:r>
        <w:rPr>
          <w:rFonts w:ascii="Arial,Bold" w:hAnsi="Arial,Bold" w:hint="cs"/>
          <w:sz w:val="25"/>
          <w:szCs w:val="24"/>
          <w:rtl/>
        </w:rPr>
        <w:t xml:space="preserve">- بررسی سرولوژیک ابتلا با مواجهه خانمهای باردار به سرخجه در سه ماهه اول حاملگی مراجعه کننده به کلینیک تخصصی دانشگاه علوم پزشکی تبریز </w:t>
      </w:r>
    </w:p>
    <w:p w14:paraId="389D1EF3" w14:textId="77777777" w:rsidR="00EB1821"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10</w:t>
      </w:r>
      <w:r>
        <w:rPr>
          <w:rFonts w:ascii="Arial,Bold" w:hAnsi="Arial,Bold" w:hint="cs"/>
          <w:sz w:val="25"/>
          <w:szCs w:val="24"/>
          <w:rtl/>
        </w:rPr>
        <w:t>- بررسی اندکرایو سرجری سرویکس در فاز پرولیفراتیو و سکرتوری روی سیکل بعدی منستراسیون</w:t>
      </w:r>
    </w:p>
    <w:p w14:paraId="7EB913EF" w14:textId="77777777" w:rsidR="00EB1821"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11</w:t>
      </w:r>
      <w:r>
        <w:rPr>
          <w:rFonts w:ascii="Arial,Bold" w:hAnsi="Arial,Bold" w:hint="cs"/>
          <w:sz w:val="25"/>
          <w:szCs w:val="24"/>
          <w:rtl/>
        </w:rPr>
        <w:t xml:space="preserve">- بررسی نحوه پاسخ بیماران پره اکلامپسی نسبت به اینداکشن و آوت کام آن در مادر و جنین </w:t>
      </w:r>
    </w:p>
    <w:p w14:paraId="1D3EB8DA" w14:textId="77777777" w:rsidR="00EB1821"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12</w:t>
      </w:r>
      <w:r>
        <w:rPr>
          <w:rFonts w:ascii="Arial,Bold" w:hAnsi="Arial,Bold" w:hint="cs"/>
          <w:sz w:val="25"/>
          <w:szCs w:val="24"/>
          <w:rtl/>
        </w:rPr>
        <w:t xml:space="preserve">- بررسی علل هیسترکتومی در بیمارستان الزهرا تبریز از 1/1/75 الی 29/12/77 </w:t>
      </w:r>
    </w:p>
    <w:p w14:paraId="0A4654F2" w14:textId="77777777" w:rsidR="00EB1821"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13</w:t>
      </w:r>
      <w:r>
        <w:rPr>
          <w:rFonts w:ascii="Arial,Bold" w:hAnsi="Arial,Bold" w:hint="cs"/>
          <w:sz w:val="25"/>
          <w:szCs w:val="24"/>
          <w:rtl/>
        </w:rPr>
        <w:t xml:space="preserve">- بررسی میزان مرگ و میر زنان حامله و نوزادان در مادران زیر 18 سال و بالای 35 سال مراجعه کننده به بیمارستان معتضدی در 6 ماهه دوم سال 1378 </w:t>
      </w:r>
    </w:p>
    <w:p w14:paraId="473581E9" w14:textId="77777777" w:rsidR="00EB1821"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14</w:t>
      </w:r>
      <w:r>
        <w:rPr>
          <w:rFonts w:ascii="Arial,Bold" w:hAnsi="Arial,Bold" w:hint="cs"/>
          <w:sz w:val="25"/>
          <w:szCs w:val="24"/>
          <w:rtl/>
        </w:rPr>
        <w:t xml:space="preserve">- بررسی میزان با صرفه بودن آزمایشات درخواست شده قبل از اعمال جراحی زنان در 300 مورد بستری شده در بخش جراحی بیمارستان الزهرا تبریز </w:t>
      </w:r>
    </w:p>
    <w:p w14:paraId="6AC591BF" w14:textId="77777777" w:rsidR="00EB1821"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15</w:t>
      </w:r>
      <w:r>
        <w:rPr>
          <w:rFonts w:ascii="Arial,Bold" w:hAnsi="Arial,Bold" w:hint="cs"/>
          <w:sz w:val="25"/>
          <w:szCs w:val="24"/>
          <w:rtl/>
        </w:rPr>
        <w:t xml:space="preserve">- ارزیابی اسکور پروفیل بیوفیزیکال در اواخر حاملگی و زمان زایمان </w:t>
      </w:r>
    </w:p>
    <w:p w14:paraId="38753EE1" w14:textId="77777777" w:rsidR="002D0FE9" w:rsidRDefault="00EB1821" w:rsidP="00EB1821">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16</w:t>
      </w:r>
      <w:r w:rsidRPr="005033A2">
        <w:rPr>
          <w:rFonts w:ascii="Arial,Bold" w:hAnsi="Arial,Bold" w:hint="cs"/>
          <w:sz w:val="27"/>
          <w:szCs w:val="28"/>
          <w:rtl/>
        </w:rPr>
        <w:t xml:space="preserve"> </w:t>
      </w:r>
      <w:r>
        <w:rPr>
          <w:rFonts w:ascii="Arial,Bold" w:hAnsi="Arial,Bold"/>
          <w:sz w:val="25"/>
          <w:szCs w:val="24"/>
          <w:rtl/>
        </w:rPr>
        <w:t>–</w:t>
      </w:r>
      <w:r>
        <w:rPr>
          <w:rFonts w:ascii="Arial,Bold" w:hAnsi="Arial,Bold" w:hint="cs"/>
          <w:sz w:val="25"/>
          <w:szCs w:val="24"/>
          <w:rtl/>
        </w:rPr>
        <w:t xml:space="preserve"> مقایسه بین یافته های پاتولوژیک نمونه های حاصل از </w:t>
      </w:r>
      <w:r w:rsidR="002D0FE9">
        <w:rPr>
          <w:rFonts w:ascii="Arial,Bold" w:hAnsi="Arial,Bold" w:hint="cs"/>
          <w:sz w:val="25"/>
          <w:szCs w:val="24"/>
          <w:rtl/>
        </w:rPr>
        <w:t xml:space="preserve">کورتاژ و هیسترکتومی در سالهای 78 و 79 در بیمارستان الزهرا تبریز </w:t>
      </w:r>
    </w:p>
    <w:p w14:paraId="04FA0633" w14:textId="77777777" w:rsidR="002D0FE9" w:rsidRDefault="002D0FE9" w:rsidP="002D0FE9">
      <w:pPr>
        <w:pStyle w:val="ListParagraph"/>
        <w:autoSpaceDE w:val="0"/>
        <w:autoSpaceDN w:val="0"/>
        <w:bidi w:val="0"/>
        <w:adjustRightInd w:val="0"/>
        <w:spacing w:after="0" w:line="360" w:lineRule="auto"/>
        <w:jc w:val="right"/>
        <w:rPr>
          <w:rFonts w:ascii="Arial,Bold" w:hAnsi="Arial,Bold"/>
          <w:sz w:val="25"/>
          <w:szCs w:val="24"/>
        </w:rPr>
      </w:pPr>
      <w:r w:rsidRPr="005033A2">
        <w:rPr>
          <w:rFonts w:ascii="Arial,Bold" w:hAnsi="Arial,Bold" w:hint="cs"/>
          <w:b/>
          <w:bCs/>
          <w:sz w:val="27"/>
          <w:szCs w:val="28"/>
          <w:rtl/>
        </w:rPr>
        <w:t>17</w:t>
      </w:r>
      <w:r>
        <w:rPr>
          <w:rFonts w:ascii="Arial,Bold" w:hAnsi="Arial,Bold" w:hint="cs"/>
          <w:sz w:val="25"/>
          <w:szCs w:val="24"/>
          <w:rtl/>
        </w:rPr>
        <w:t xml:space="preserve">- مطالعه آنوپلوئیدی کروموزوم های جنسی با استفاده از روش </w:t>
      </w:r>
    </w:p>
    <w:p w14:paraId="06CC7872" w14:textId="77777777" w:rsidR="002D0FE9" w:rsidRDefault="002D0FE9" w:rsidP="002D0FE9">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18</w:t>
      </w:r>
      <w:r>
        <w:rPr>
          <w:rFonts w:ascii="Arial,Bold" w:hAnsi="Arial,Bold" w:hint="cs"/>
          <w:sz w:val="25"/>
          <w:szCs w:val="24"/>
          <w:rtl/>
        </w:rPr>
        <w:t xml:space="preserve">- بررسی میزان دریافت هورمون درمانی جایگزین در بانوان یائسه </w:t>
      </w:r>
    </w:p>
    <w:p w14:paraId="6D355D71" w14:textId="77777777" w:rsidR="002D0FE9" w:rsidRDefault="002D0FE9" w:rsidP="002D0FE9">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19</w:t>
      </w:r>
      <w:r>
        <w:rPr>
          <w:rFonts w:ascii="Arial,Bold" w:hAnsi="Arial,Bold" w:hint="cs"/>
          <w:sz w:val="25"/>
          <w:szCs w:val="24"/>
          <w:rtl/>
        </w:rPr>
        <w:t xml:space="preserve">- بررسی مقایسه ای عوارض سزارین های اورژانسی و انتخابی در 200 مورد سزارین صورت گرفته در بیمارستانهای الزهرا و طالقانی تبریز </w:t>
      </w:r>
    </w:p>
    <w:p w14:paraId="334EA273" w14:textId="77777777" w:rsidR="002D0FE9" w:rsidRDefault="002D0FE9" w:rsidP="002D0FE9">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20</w:t>
      </w:r>
      <w:r>
        <w:rPr>
          <w:rFonts w:ascii="Arial,Bold" w:hAnsi="Arial,Bold" w:hint="cs"/>
          <w:sz w:val="25"/>
          <w:szCs w:val="24"/>
          <w:rtl/>
        </w:rPr>
        <w:t xml:space="preserve">- مقایسه نتایج تست آمادگی تحصیلی کودکان هفت ساله متولد شده با روش زایمان واژینال و سزارین </w:t>
      </w:r>
    </w:p>
    <w:p w14:paraId="6ABAECEB" w14:textId="77777777" w:rsidR="002D0FE9" w:rsidRDefault="002D0FE9" w:rsidP="002D0FE9">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21</w:t>
      </w:r>
      <w:r>
        <w:rPr>
          <w:rFonts w:ascii="Arial,Bold" w:hAnsi="Arial,Bold" w:hint="cs"/>
          <w:sz w:val="25"/>
          <w:szCs w:val="24"/>
          <w:rtl/>
        </w:rPr>
        <w:t xml:space="preserve">- بررسی وضعیت آسفکسی تولد و عوامل زمینه ساز آن در یک بیمارستان سطح 3 در ایران 1/1/82 الی 1/1/84 </w:t>
      </w:r>
    </w:p>
    <w:p w14:paraId="201FD6BA" w14:textId="77777777" w:rsidR="002D0FE9" w:rsidRDefault="002D0FE9" w:rsidP="002D0FE9">
      <w:pPr>
        <w:pStyle w:val="ListParagraph"/>
        <w:autoSpaceDE w:val="0"/>
        <w:autoSpaceDN w:val="0"/>
        <w:bidi w:val="0"/>
        <w:adjustRightInd w:val="0"/>
        <w:spacing w:after="0" w:line="360" w:lineRule="auto"/>
        <w:jc w:val="right"/>
        <w:rPr>
          <w:rFonts w:ascii="Arial,Bold" w:hAnsi="Arial,Bold"/>
          <w:sz w:val="25"/>
          <w:szCs w:val="24"/>
          <w:rtl/>
        </w:rPr>
      </w:pPr>
      <w:r w:rsidRPr="005033A2">
        <w:rPr>
          <w:rFonts w:ascii="Arial,Bold" w:hAnsi="Arial,Bold" w:hint="cs"/>
          <w:b/>
          <w:bCs/>
          <w:sz w:val="27"/>
          <w:szCs w:val="28"/>
          <w:rtl/>
        </w:rPr>
        <w:t>22</w:t>
      </w:r>
      <w:r>
        <w:rPr>
          <w:rFonts w:ascii="Arial,Bold" w:hAnsi="Arial,Bold" w:hint="cs"/>
          <w:sz w:val="25"/>
          <w:szCs w:val="24"/>
          <w:rtl/>
        </w:rPr>
        <w:t xml:space="preserve">- زایمان طبیعی در بیماران قلبی فانکشنال کلاس 3 و 4 با روش بی حسی اپیدورال مداوم اولین بیمار خانم  ام البین رزمی </w:t>
      </w:r>
    </w:p>
    <w:p w14:paraId="007D71DE" w14:textId="77777777" w:rsidR="002D0FE9" w:rsidRDefault="002D0FE9" w:rsidP="002D0FE9">
      <w:pPr>
        <w:pStyle w:val="ListParagraph"/>
        <w:autoSpaceDE w:val="0"/>
        <w:autoSpaceDN w:val="0"/>
        <w:bidi w:val="0"/>
        <w:adjustRightInd w:val="0"/>
        <w:spacing w:after="0" w:line="360" w:lineRule="auto"/>
        <w:jc w:val="right"/>
        <w:rPr>
          <w:rFonts w:ascii="Arial,Bold" w:hAnsi="Arial,Bold"/>
          <w:sz w:val="25"/>
          <w:szCs w:val="24"/>
          <w:rtl/>
        </w:rPr>
      </w:pPr>
      <w:r>
        <w:rPr>
          <w:rFonts w:ascii="Arial,Bold" w:hAnsi="Arial,Bold" w:hint="cs"/>
          <w:sz w:val="25"/>
          <w:szCs w:val="24"/>
          <w:rtl/>
        </w:rPr>
        <w:t xml:space="preserve">23- مقایسه سرانجام مادری و جنینی در حاملگی های 26 تا 32 هفته با پارگی پره ترم زودرس کیسه آب تحت نظر در بیمارستان و منزل </w:t>
      </w:r>
      <w:r>
        <w:rPr>
          <w:rFonts w:ascii="Arial,Bold" w:hAnsi="Arial,Bold"/>
          <w:sz w:val="25"/>
          <w:szCs w:val="24"/>
          <w:rtl/>
        </w:rPr>
        <w:t>–</w:t>
      </w:r>
      <w:r>
        <w:rPr>
          <w:rFonts w:ascii="Arial,Bold" w:hAnsi="Arial,Bold" w:hint="cs"/>
          <w:sz w:val="25"/>
          <w:szCs w:val="24"/>
          <w:rtl/>
        </w:rPr>
        <w:t xml:space="preserve"> کلینیکال نرمال </w:t>
      </w:r>
    </w:p>
    <w:p w14:paraId="34385AC9" w14:textId="4FAD93EB" w:rsidR="009604A8" w:rsidRDefault="002D0FE9" w:rsidP="002D0FE9">
      <w:pPr>
        <w:pStyle w:val="ListParagraph"/>
        <w:autoSpaceDE w:val="0"/>
        <w:autoSpaceDN w:val="0"/>
        <w:bidi w:val="0"/>
        <w:adjustRightInd w:val="0"/>
        <w:spacing w:after="0" w:line="360" w:lineRule="auto"/>
        <w:jc w:val="right"/>
        <w:rPr>
          <w:rFonts w:ascii="Arial,Bold" w:hAnsi="Arial,Bold"/>
          <w:sz w:val="25"/>
          <w:szCs w:val="24"/>
          <w:rtl/>
        </w:rPr>
      </w:pPr>
      <w:r>
        <w:rPr>
          <w:rFonts w:ascii="Arial,Bold" w:hAnsi="Arial,Bold" w:hint="cs"/>
          <w:sz w:val="25"/>
          <w:szCs w:val="24"/>
          <w:rtl/>
        </w:rPr>
        <w:t xml:space="preserve">24- بررسی علل سقط درمانی ارجاع شده به مرکز پزشکی قانونی آذربایجانشرقی در سالهای 83 تا </w:t>
      </w:r>
    </w:p>
    <w:p w14:paraId="0047FCA3" w14:textId="77777777" w:rsidR="009604A8" w:rsidRDefault="002D0FE9" w:rsidP="009604A8">
      <w:pPr>
        <w:pStyle w:val="ListParagraph"/>
        <w:autoSpaceDE w:val="0"/>
        <w:autoSpaceDN w:val="0"/>
        <w:bidi w:val="0"/>
        <w:adjustRightInd w:val="0"/>
        <w:spacing w:after="0" w:line="360" w:lineRule="auto"/>
        <w:jc w:val="right"/>
        <w:rPr>
          <w:rFonts w:ascii="Arial,Bold" w:hAnsi="Arial,Bold"/>
          <w:sz w:val="25"/>
          <w:szCs w:val="24"/>
          <w:rtl/>
        </w:rPr>
      </w:pPr>
      <w:r>
        <w:rPr>
          <w:rFonts w:ascii="Arial,Bold" w:hAnsi="Arial,Bold" w:hint="cs"/>
          <w:sz w:val="25"/>
          <w:szCs w:val="24"/>
          <w:rtl/>
        </w:rPr>
        <w:t>85</w:t>
      </w:r>
    </w:p>
    <w:p w14:paraId="67861262" w14:textId="51107AE8" w:rsidR="002D0FE9" w:rsidRDefault="002D0FE9" w:rsidP="009604A8">
      <w:pPr>
        <w:pStyle w:val="ListParagraph"/>
        <w:autoSpaceDE w:val="0"/>
        <w:autoSpaceDN w:val="0"/>
        <w:bidi w:val="0"/>
        <w:adjustRightInd w:val="0"/>
        <w:spacing w:after="0" w:line="360" w:lineRule="auto"/>
        <w:jc w:val="right"/>
        <w:rPr>
          <w:rFonts w:ascii="Arial,Bold" w:hAnsi="Arial,Bold"/>
          <w:sz w:val="25"/>
          <w:szCs w:val="24"/>
          <w:rtl/>
        </w:rPr>
      </w:pPr>
      <w:r>
        <w:rPr>
          <w:rFonts w:ascii="Arial,Bold" w:hAnsi="Arial,Bold" w:hint="cs"/>
          <w:sz w:val="25"/>
          <w:szCs w:val="24"/>
          <w:rtl/>
        </w:rPr>
        <w:lastRenderedPageBreak/>
        <w:t xml:space="preserve"> 25- رابطه ناشتایی مادر با نتایج  نوارقلب جنین </w:t>
      </w:r>
    </w:p>
    <w:p w14:paraId="1D7C3769" w14:textId="77777777" w:rsidR="002D0FE9" w:rsidRDefault="002D0FE9" w:rsidP="002D0FE9">
      <w:pPr>
        <w:pStyle w:val="ListParagraph"/>
        <w:autoSpaceDE w:val="0"/>
        <w:autoSpaceDN w:val="0"/>
        <w:bidi w:val="0"/>
        <w:adjustRightInd w:val="0"/>
        <w:spacing w:after="0" w:line="360" w:lineRule="auto"/>
        <w:jc w:val="right"/>
        <w:rPr>
          <w:rFonts w:ascii="Arial,Bold" w:hAnsi="Arial,Bold"/>
          <w:sz w:val="25"/>
          <w:szCs w:val="24"/>
          <w:rtl/>
        </w:rPr>
      </w:pPr>
      <w:r>
        <w:rPr>
          <w:rFonts w:ascii="Arial,Bold" w:hAnsi="Arial,Bold" w:hint="cs"/>
          <w:sz w:val="25"/>
          <w:szCs w:val="24"/>
          <w:rtl/>
        </w:rPr>
        <w:t xml:space="preserve">26- بررسی عوامل مستعد کننده ادم حاد ریه در حاملگی و پیامدهای مادری و جنینی </w:t>
      </w:r>
      <w:r>
        <w:rPr>
          <w:rFonts w:ascii="Arial,Bold" w:hAnsi="Arial,Bold"/>
          <w:sz w:val="25"/>
          <w:szCs w:val="24"/>
          <w:rtl/>
        </w:rPr>
        <w:t>–</w:t>
      </w:r>
      <w:r>
        <w:rPr>
          <w:rFonts w:ascii="Arial,Bold" w:hAnsi="Arial,Bold" w:hint="cs"/>
          <w:sz w:val="25"/>
          <w:szCs w:val="24"/>
          <w:rtl/>
        </w:rPr>
        <w:t xml:space="preserve"> نوزادی آن</w:t>
      </w:r>
    </w:p>
    <w:p w14:paraId="4166751C" w14:textId="77777777" w:rsidR="00446E70" w:rsidRDefault="002D0FE9" w:rsidP="002D0FE9">
      <w:pPr>
        <w:pStyle w:val="ListParagraph"/>
        <w:autoSpaceDE w:val="0"/>
        <w:autoSpaceDN w:val="0"/>
        <w:bidi w:val="0"/>
        <w:adjustRightInd w:val="0"/>
        <w:spacing w:after="0" w:line="360" w:lineRule="auto"/>
        <w:jc w:val="right"/>
        <w:rPr>
          <w:rFonts w:ascii="Arial,Bold" w:hAnsi="Arial,Bold"/>
          <w:sz w:val="25"/>
          <w:szCs w:val="24"/>
          <w:rtl/>
        </w:rPr>
      </w:pPr>
      <w:r>
        <w:rPr>
          <w:rFonts w:ascii="Arial,Bold" w:hAnsi="Arial,Bold" w:hint="cs"/>
          <w:sz w:val="25"/>
          <w:szCs w:val="24"/>
          <w:rtl/>
        </w:rPr>
        <w:t>27- بررسی میزان رضایتمندی بیماران بستری از زمان بستری و نحوه ارائه خدمات اولیه در بیمارستان الزهرا تبریز</w:t>
      </w:r>
    </w:p>
    <w:p w14:paraId="12A79555" w14:textId="77777777" w:rsidR="00446E70" w:rsidRDefault="00446E70" w:rsidP="00446E70">
      <w:pPr>
        <w:pStyle w:val="ListParagraph"/>
        <w:autoSpaceDE w:val="0"/>
        <w:autoSpaceDN w:val="0"/>
        <w:bidi w:val="0"/>
        <w:adjustRightInd w:val="0"/>
        <w:spacing w:after="0" w:line="360" w:lineRule="auto"/>
        <w:jc w:val="right"/>
        <w:rPr>
          <w:rFonts w:ascii="Arial,Bold" w:hAnsi="Arial,Bold"/>
          <w:sz w:val="25"/>
          <w:szCs w:val="24"/>
          <w:rtl/>
        </w:rPr>
      </w:pPr>
      <w:r>
        <w:rPr>
          <w:rFonts w:ascii="Arial,Bold" w:hAnsi="Arial,Bold" w:hint="cs"/>
          <w:sz w:val="25"/>
          <w:szCs w:val="24"/>
          <w:rtl/>
        </w:rPr>
        <w:t xml:space="preserve">28- تأثیر کوراژ رحمی بعد از زایمان در افزایش بهبودی از پره اکلامپسی شدید </w:t>
      </w:r>
    </w:p>
    <w:p w14:paraId="358A505A" w14:textId="77777777" w:rsidR="00FA5520" w:rsidRDefault="00446E70" w:rsidP="00446E70">
      <w:pPr>
        <w:pStyle w:val="ListParagraph"/>
        <w:autoSpaceDE w:val="0"/>
        <w:autoSpaceDN w:val="0"/>
        <w:bidi w:val="0"/>
        <w:adjustRightInd w:val="0"/>
        <w:spacing w:after="0" w:line="360" w:lineRule="auto"/>
        <w:jc w:val="right"/>
        <w:rPr>
          <w:rFonts w:ascii="Arial,Bold" w:hAnsi="Arial,Bold"/>
          <w:sz w:val="25"/>
          <w:szCs w:val="24"/>
        </w:rPr>
      </w:pPr>
      <w:r>
        <w:rPr>
          <w:rFonts w:ascii="Arial,Bold" w:hAnsi="Arial,Bold" w:hint="cs"/>
          <w:sz w:val="25"/>
          <w:szCs w:val="24"/>
          <w:rtl/>
        </w:rPr>
        <w:t xml:space="preserve">29- بررسی تأثیر آب درمانی بر فرایند لیبر و زایمان در مرگز آموزشی و بهداشتی درمانی الزهرا تبریز </w:t>
      </w:r>
      <w:r w:rsidR="002D0FE9">
        <w:rPr>
          <w:rFonts w:ascii="Arial,Bold" w:hAnsi="Arial,Bold" w:hint="cs"/>
          <w:sz w:val="25"/>
          <w:szCs w:val="24"/>
          <w:rtl/>
        </w:rPr>
        <w:t xml:space="preserve"> </w:t>
      </w:r>
    </w:p>
    <w:p w14:paraId="42188F68" w14:textId="7080AE42" w:rsidR="00E72DC9" w:rsidRDefault="00FA5520" w:rsidP="00E513FD">
      <w:pPr>
        <w:pStyle w:val="ListParagraph"/>
        <w:autoSpaceDE w:val="0"/>
        <w:autoSpaceDN w:val="0"/>
        <w:adjustRightInd w:val="0"/>
        <w:spacing w:after="0" w:line="360" w:lineRule="auto"/>
        <w:ind w:left="-188" w:firstLine="142"/>
        <w:rPr>
          <w:rFonts w:ascii="Arial,Bold" w:hAnsi="Arial,Bold"/>
          <w:sz w:val="25"/>
          <w:szCs w:val="24"/>
          <w:rtl/>
        </w:rPr>
      </w:pPr>
      <w:r w:rsidRPr="00E513FD">
        <w:rPr>
          <w:rFonts w:ascii="Arial,Bold" w:hAnsi="Arial,Bold" w:hint="cs"/>
          <w:sz w:val="25"/>
          <w:szCs w:val="24"/>
          <w:rtl/>
        </w:rPr>
        <w:t>30- بررسی رابطه</w:t>
      </w:r>
      <w:r w:rsidRPr="00E513FD">
        <w:rPr>
          <w:rFonts w:ascii="Arial,Bold" w:hAnsi="Arial,Bold" w:hint="cs"/>
          <w:sz w:val="25"/>
          <w:szCs w:val="24"/>
        </w:rPr>
        <w:t xml:space="preserve"> mRNA </w:t>
      </w:r>
      <w:r w:rsidRPr="00E513FD">
        <w:rPr>
          <w:rFonts w:ascii="Arial,Bold" w:hAnsi="Arial,Bold" w:hint="cs"/>
          <w:sz w:val="25"/>
          <w:szCs w:val="24"/>
          <w:rtl/>
        </w:rPr>
        <w:t>هورمون</w:t>
      </w:r>
      <w:r w:rsidRPr="00E513FD">
        <w:rPr>
          <w:rFonts w:ascii="Arial,Bold" w:hAnsi="Arial,Bold" w:hint="cs"/>
          <w:sz w:val="25"/>
          <w:szCs w:val="24"/>
        </w:rPr>
        <w:t xml:space="preserve"> CRH </w:t>
      </w:r>
      <w:proofErr w:type="spellStart"/>
      <w:r w:rsidRPr="00E513FD">
        <w:rPr>
          <w:rFonts w:ascii="Arial,Bold" w:hAnsi="Arial,Bold" w:hint="cs"/>
          <w:sz w:val="25"/>
          <w:szCs w:val="24"/>
        </w:rPr>
        <w:t>corticthropin</w:t>
      </w:r>
      <w:proofErr w:type="spellEnd"/>
      <w:r w:rsidRPr="00E513FD">
        <w:rPr>
          <w:rFonts w:ascii="Arial,Bold" w:hAnsi="Arial,Bold" w:hint="cs"/>
          <w:sz w:val="25"/>
          <w:szCs w:val="24"/>
        </w:rPr>
        <w:t xml:space="preserve"> </w:t>
      </w:r>
      <w:proofErr w:type="spellStart"/>
      <w:r w:rsidRPr="00E513FD">
        <w:rPr>
          <w:rFonts w:ascii="Arial,Bold" w:hAnsi="Arial,Bold" w:hint="cs"/>
          <w:sz w:val="25"/>
          <w:szCs w:val="24"/>
        </w:rPr>
        <w:t>relesing</w:t>
      </w:r>
      <w:proofErr w:type="spellEnd"/>
      <w:r w:rsidRPr="00E513FD">
        <w:rPr>
          <w:rFonts w:ascii="Arial,Bold" w:hAnsi="Arial,Bold" w:hint="cs"/>
          <w:sz w:val="25"/>
          <w:szCs w:val="24"/>
        </w:rPr>
        <w:t xml:space="preserve"> </w:t>
      </w:r>
      <w:r w:rsidRPr="00E513FD">
        <w:rPr>
          <w:rFonts w:ascii="Arial,Bold" w:hAnsi="Arial,Bold" w:hint="cs"/>
          <w:sz w:val="25"/>
          <w:szCs w:val="24"/>
          <w:rtl/>
        </w:rPr>
        <w:t>جفتی در خون مادر و بروز اکلامپسی</w:t>
      </w:r>
      <w:r w:rsidR="007D41E1" w:rsidRPr="0014023B">
        <w:rPr>
          <w:rFonts w:ascii="Arial,Bold" w:hAnsi="Arial,Bold" w:hint="cs"/>
          <w:sz w:val="25"/>
          <w:szCs w:val="24"/>
          <w:rtl/>
        </w:rPr>
        <w:t xml:space="preserve"> </w:t>
      </w:r>
    </w:p>
    <w:p w14:paraId="5285F44E" w14:textId="65438E46" w:rsidR="00756CE1" w:rsidRDefault="00E513FD" w:rsidP="00756CE1">
      <w:pPr>
        <w:pStyle w:val="ListParagraph"/>
        <w:autoSpaceDE w:val="0"/>
        <w:autoSpaceDN w:val="0"/>
        <w:bidi w:val="0"/>
        <w:adjustRightInd w:val="0"/>
        <w:spacing w:after="0" w:line="360" w:lineRule="auto"/>
        <w:jc w:val="right"/>
        <w:rPr>
          <w:rFonts w:ascii="Arial,Bold" w:hAnsi="Arial,Bold" w:cs="Arial" w:hint="cs"/>
          <w:sz w:val="25"/>
          <w:szCs w:val="24"/>
          <w:rtl/>
        </w:rPr>
      </w:pPr>
      <w:r>
        <w:rPr>
          <w:rFonts w:ascii="Arial,Bold" w:hAnsi="Arial,Bold" w:hint="cs"/>
          <w:sz w:val="25"/>
          <w:szCs w:val="24"/>
          <w:rtl/>
        </w:rPr>
        <w:t>31-</w:t>
      </w:r>
      <w:r w:rsidRPr="00E513FD">
        <w:rPr>
          <w:rFonts w:ascii="Arial,Bold" w:hAnsi="Arial,Bold" w:hint="cs"/>
          <w:sz w:val="25"/>
          <w:szCs w:val="24"/>
          <w:rtl/>
        </w:rPr>
        <w:t>بررسی</w:t>
      </w:r>
      <w:r w:rsidRPr="00E513FD">
        <w:rPr>
          <w:rFonts w:ascii="Arial,Bold" w:hAnsi="Arial,Bold"/>
          <w:sz w:val="25"/>
          <w:szCs w:val="24"/>
          <w:rtl/>
        </w:rPr>
        <w:t xml:space="preserve"> </w:t>
      </w:r>
      <w:r w:rsidRPr="00E513FD">
        <w:rPr>
          <w:rFonts w:ascii="Arial,Bold" w:hAnsi="Arial,Bold" w:hint="cs"/>
          <w:sz w:val="25"/>
          <w:szCs w:val="24"/>
          <w:rtl/>
        </w:rPr>
        <w:t>تاثیر</w:t>
      </w:r>
      <w:r w:rsidRPr="00E513FD">
        <w:rPr>
          <w:rFonts w:ascii="Arial,Bold" w:hAnsi="Arial,Bold"/>
          <w:sz w:val="25"/>
          <w:szCs w:val="24"/>
          <w:rtl/>
        </w:rPr>
        <w:t xml:space="preserve"> </w:t>
      </w:r>
      <w:r w:rsidRPr="00E513FD">
        <w:rPr>
          <w:rFonts w:ascii="Arial,Bold" w:hAnsi="Arial,Bold" w:hint="cs"/>
          <w:sz w:val="25"/>
          <w:szCs w:val="24"/>
          <w:rtl/>
        </w:rPr>
        <w:t>آب</w:t>
      </w:r>
      <w:r w:rsidRPr="00E513FD">
        <w:rPr>
          <w:rFonts w:ascii="Arial,Bold" w:hAnsi="Arial,Bold"/>
          <w:sz w:val="25"/>
          <w:szCs w:val="24"/>
          <w:rtl/>
        </w:rPr>
        <w:t xml:space="preserve"> </w:t>
      </w:r>
      <w:r w:rsidRPr="00E513FD">
        <w:rPr>
          <w:rFonts w:ascii="Arial,Bold" w:hAnsi="Arial,Bold" w:hint="cs"/>
          <w:sz w:val="25"/>
          <w:szCs w:val="24"/>
          <w:rtl/>
        </w:rPr>
        <w:t>درمانی</w:t>
      </w:r>
      <w:r w:rsidRPr="00E513FD">
        <w:rPr>
          <w:rFonts w:ascii="Arial,Bold" w:hAnsi="Arial,Bold"/>
          <w:sz w:val="25"/>
          <w:szCs w:val="24"/>
          <w:rtl/>
        </w:rPr>
        <w:t xml:space="preserve"> </w:t>
      </w:r>
      <w:r w:rsidRPr="00E513FD">
        <w:rPr>
          <w:rFonts w:ascii="Arial,Bold" w:hAnsi="Arial,Bold" w:hint="cs"/>
          <w:sz w:val="25"/>
          <w:szCs w:val="24"/>
          <w:rtl/>
        </w:rPr>
        <w:t>بر</w:t>
      </w:r>
      <w:r w:rsidRPr="00E513FD">
        <w:rPr>
          <w:rFonts w:ascii="Arial,Bold" w:hAnsi="Arial,Bold"/>
          <w:sz w:val="25"/>
          <w:szCs w:val="24"/>
          <w:rtl/>
        </w:rPr>
        <w:t xml:space="preserve"> </w:t>
      </w:r>
      <w:r w:rsidRPr="00E513FD">
        <w:rPr>
          <w:rFonts w:ascii="Arial,Bold" w:hAnsi="Arial,Bold" w:hint="cs"/>
          <w:sz w:val="25"/>
          <w:szCs w:val="24"/>
          <w:rtl/>
        </w:rPr>
        <w:t>فرایند</w:t>
      </w:r>
      <w:r w:rsidRPr="00E513FD">
        <w:rPr>
          <w:rFonts w:ascii="Arial,Bold" w:hAnsi="Arial,Bold"/>
          <w:sz w:val="25"/>
          <w:szCs w:val="24"/>
          <w:rtl/>
        </w:rPr>
        <w:t xml:space="preserve"> </w:t>
      </w:r>
      <w:r w:rsidRPr="00E513FD">
        <w:rPr>
          <w:rFonts w:ascii="Arial,Bold" w:hAnsi="Arial,Bold" w:hint="cs"/>
          <w:sz w:val="25"/>
          <w:szCs w:val="24"/>
          <w:rtl/>
        </w:rPr>
        <w:t>لیبر</w:t>
      </w:r>
      <w:r w:rsidRPr="00E513FD">
        <w:rPr>
          <w:rFonts w:ascii="Arial,Bold" w:hAnsi="Arial,Bold"/>
          <w:sz w:val="25"/>
          <w:szCs w:val="24"/>
          <w:rtl/>
        </w:rPr>
        <w:t xml:space="preserve"> </w:t>
      </w:r>
      <w:r w:rsidRPr="00E513FD">
        <w:rPr>
          <w:rFonts w:ascii="Arial,Bold" w:hAnsi="Arial,Bold" w:hint="cs"/>
          <w:sz w:val="25"/>
          <w:szCs w:val="24"/>
          <w:rtl/>
        </w:rPr>
        <w:t>و</w:t>
      </w:r>
      <w:r w:rsidRPr="00E513FD">
        <w:rPr>
          <w:rFonts w:ascii="Arial,Bold" w:hAnsi="Arial,Bold"/>
          <w:sz w:val="25"/>
          <w:szCs w:val="24"/>
          <w:rtl/>
        </w:rPr>
        <w:t xml:space="preserve"> </w:t>
      </w:r>
      <w:r w:rsidRPr="00E513FD">
        <w:rPr>
          <w:rFonts w:ascii="Arial,Bold" w:hAnsi="Arial,Bold" w:hint="cs"/>
          <w:sz w:val="25"/>
          <w:szCs w:val="24"/>
          <w:rtl/>
        </w:rPr>
        <w:t>زایمان</w:t>
      </w:r>
      <w:r w:rsidRPr="00E513FD">
        <w:rPr>
          <w:rFonts w:ascii="Arial,Bold" w:hAnsi="Arial,Bold"/>
          <w:sz w:val="25"/>
          <w:szCs w:val="24"/>
          <w:rtl/>
        </w:rPr>
        <w:t xml:space="preserve"> </w:t>
      </w:r>
      <w:r w:rsidRPr="00E513FD">
        <w:rPr>
          <w:rFonts w:ascii="Arial,Bold" w:hAnsi="Arial,Bold" w:hint="cs"/>
          <w:sz w:val="25"/>
          <w:szCs w:val="24"/>
          <w:rtl/>
        </w:rPr>
        <w:t>در</w:t>
      </w:r>
      <w:r w:rsidRPr="00E513FD">
        <w:rPr>
          <w:rFonts w:ascii="Arial,Bold" w:hAnsi="Arial,Bold"/>
          <w:sz w:val="25"/>
          <w:szCs w:val="24"/>
          <w:rtl/>
        </w:rPr>
        <w:t xml:space="preserve"> </w:t>
      </w:r>
      <w:r w:rsidRPr="00E513FD">
        <w:rPr>
          <w:rFonts w:ascii="Arial,Bold" w:hAnsi="Arial,Bold" w:hint="cs"/>
          <w:sz w:val="25"/>
          <w:szCs w:val="24"/>
          <w:rtl/>
        </w:rPr>
        <w:t>مرکز</w:t>
      </w:r>
      <w:r w:rsidRPr="00E513FD">
        <w:rPr>
          <w:rFonts w:ascii="Arial,Bold" w:hAnsi="Arial,Bold"/>
          <w:sz w:val="25"/>
          <w:szCs w:val="24"/>
          <w:rtl/>
        </w:rPr>
        <w:t xml:space="preserve"> </w:t>
      </w:r>
      <w:r w:rsidRPr="00E513FD">
        <w:rPr>
          <w:rFonts w:ascii="Arial,Bold" w:hAnsi="Arial,Bold" w:hint="cs"/>
          <w:sz w:val="25"/>
          <w:szCs w:val="24"/>
          <w:rtl/>
        </w:rPr>
        <w:t>آموزشی</w:t>
      </w:r>
      <w:r w:rsidRPr="00E513FD">
        <w:rPr>
          <w:rFonts w:ascii="Arial,Bold" w:hAnsi="Arial,Bold"/>
          <w:sz w:val="25"/>
          <w:szCs w:val="24"/>
          <w:rtl/>
        </w:rPr>
        <w:t xml:space="preserve"> </w:t>
      </w:r>
      <w:r w:rsidRPr="00E513FD">
        <w:rPr>
          <w:rFonts w:ascii="Arial,Bold" w:hAnsi="Arial,Bold" w:hint="cs"/>
          <w:sz w:val="25"/>
          <w:szCs w:val="24"/>
          <w:rtl/>
        </w:rPr>
        <w:t>و</w:t>
      </w:r>
      <w:r w:rsidRPr="00E513FD">
        <w:rPr>
          <w:rFonts w:ascii="Arial,Bold" w:hAnsi="Arial,Bold"/>
          <w:sz w:val="25"/>
          <w:szCs w:val="24"/>
          <w:rtl/>
        </w:rPr>
        <w:t xml:space="preserve"> </w:t>
      </w:r>
      <w:r w:rsidRPr="00E513FD">
        <w:rPr>
          <w:rFonts w:ascii="Arial,Bold" w:hAnsi="Arial,Bold" w:hint="cs"/>
          <w:sz w:val="25"/>
          <w:szCs w:val="24"/>
          <w:rtl/>
        </w:rPr>
        <w:t>بهداشتی</w:t>
      </w:r>
      <w:r w:rsidRPr="00E513FD">
        <w:rPr>
          <w:rFonts w:ascii="Arial,Bold" w:hAnsi="Arial,Bold"/>
          <w:sz w:val="25"/>
          <w:szCs w:val="24"/>
          <w:rtl/>
        </w:rPr>
        <w:t xml:space="preserve"> -</w:t>
      </w:r>
      <w:r w:rsidRPr="00E513FD">
        <w:rPr>
          <w:rFonts w:ascii="Arial,Bold" w:hAnsi="Arial,Bold" w:cs="Arial" w:hint="cs"/>
          <w:sz w:val="25"/>
          <w:szCs w:val="24"/>
          <w:rtl/>
        </w:rPr>
        <w:t>درمانی</w:t>
      </w:r>
      <w:r w:rsidRPr="00E513FD">
        <w:rPr>
          <w:rFonts w:ascii="Arial,Bold" w:hAnsi="Arial,Bold" w:cs="Arial"/>
          <w:sz w:val="25"/>
          <w:szCs w:val="24"/>
          <w:rtl/>
        </w:rPr>
        <w:t xml:space="preserve"> </w:t>
      </w:r>
      <w:r w:rsidRPr="00E513FD">
        <w:rPr>
          <w:rFonts w:ascii="Arial,Bold" w:hAnsi="Arial,Bold" w:cs="Arial" w:hint="cs"/>
          <w:sz w:val="25"/>
          <w:szCs w:val="24"/>
          <w:rtl/>
        </w:rPr>
        <w:t>الزهرا</w:t>
      </w:r>
    </w:p>
    <w:p w14:paraId="6BB5FD3A" w14:textId="5DC343A7" w:rsidR="00E513FD" w:rsidRDefault="00E513FD" w:rsidP="00E513FD">
      <w:pPr>
        <w:pStyle w:val="ListParagraph"/>
        <w:autoSpaceDE w:val="0"/>
        <w:autoSpaceDN w:val="0"/>
        <w:bidi w:val="0"/>
        <w:adjustRightInd w:val="0"/>
        <w:spacing w:after="0" w:line="360" w:lineRule="auto"/>
        <w:jc w:val="right"/>
        <w:rPr>
          <w:rFonts w:ascii="Arial,Bold" w:hAnsi="Arial,Bold" w:cs="Arial" w:hint="cs"/>
          <w:sz w:val="25"/>
          <w:szCs w:val="24"/>
          <w:rtl/>
        </w:rPr>
      </w:pPr>
      <w:r>
        <w:rPr>
          <w:rFonts w:ascii="Arial,Bold" w:hAnsi="Arial,Bold" w:cs="Arial" w:hint="cs"/>
          <w:sz w:val="25"/>
          <w:szCs w:val="24"/>
          <w:rtl/>
        </w:rPr>
        <w:t>32-</w:t>
      </w:r>
      <w:r w:rsidRPr="00E513FD">
        <w:rPr>
          <w:rFonts w:ascii="Arial,Bold" w:hAnsi="Arial,Bold" w:cs="Arial" w:hint="cs"/>
          <w:sz w:val="25"/>
          <w:szCs w:val="24"/>
          <w:rtl/>
        </w:rPr>
        <w:t>رابطه</w:t>
      </w:r>
      <w:r w:rsidRPr="00E513FD">
        <w:rPr>
          <w:rFonts w:ascii="Arial,Bold" w:hAnsi="Arial,Bold" w:cs="Arial"/>
          <w:sz w:val="25"/>
          <w:szCs w:val="24"/>
          <w:rtl/>
        </w:rPr>
        <w:t xml:space="preserve"> </w:t>
      </w:r>
      <w:r w:rsidRPr="00E513FD">
        <w:rPr>
          <w:rFonts w:ascii="Arial,Bold" w:hAnsi="Arial,Bold" w:cs="Arial" w:hint="cs"/>
          <w:sz w:val="25"/>
          <w:szCs w:val="24"/>
          <w:rtl/>
        </w:rPr>
        <w:t>ناشتائی</w:t>
      </w:r>
      <w:r w:rsidRPr="00E513FD">
        <w:rPr>
          <w:rFonts w:ascii="Arial,Bold" w:hAnsi="Arial,Bold" w:cs="Arial"/>
          <w:sz w:val="25"/>
          <w:szCs w:val="24"/>
          <w:rtl/>
        </w:rPr>
        <w:t xml:space="preserve"> </w:t>
      </w:r>
      <w:r w:rsidRPr="00E513FD">
        <w:rPr>
          <w:rFonts w:ascii="Arial,Bold" w:hAnsi="Arial,Bold" w:cs="Arial" w:hint="cs"/>
          <w:sz w:val="25"/>
          <w:szCs w:val="24"/>
          <w:rtl/>
        </w:rPr>
        <w:t>مادر</w:t>
      </w:r>
      <w:r w:rsidRPr="00E513FD">
        <w:rPr>
          <w:rFonts w:ascii="Arial,Bold" w:hAnsi="Arial,Bold" w:cs="Arial"/>
          <w:sz w:val="25"/>
          <w:szCs w:val="24"/>
          <w:rtl/>
        </w:rPr>
        <w:t xml:space="preserve"> </w:t>
      </w:r>
      <w:r w:rsidRPr="00E513FD">
        <w:rPr>
          <w:rFonts w:ascii="Arial,Bold" w:hAnsi="Arial,Bold" w:cs="Arial" w:hint="cs"/>
          <w:sz w:val="25"/>
          <w:szCs w:val="24"/>
          <w:rtl/>
        </w:rPr>
        <w:t>با</w:t>
      </w:r>
      <w:r w:rsidRPr="00E513FD">
        <w:rPr>
          <w:rFonts w:ascii="Arial,Bold" w:hAnsi="Arial,Bold" w:cs="Arial"/>
          <w:sz w:val="25"/>
          <w:szCs w:val="24"/>
          <w:rtl/>
        </w:rPr>
        <w:t xml:space="preserve"> </w:t>
      </w:r>
      <w:r w:rsidRPr="00E513FD">
        <w:rPr>
          <w:rFonts w:ascii="Arial,Bold" w:hAnsi="Arial,Bold" w:cs="Arial" w:hint="cs"/>
          <w:sz w:val="25"/>
          <w:szCs w:val="24"/>
          <w:rtl/>
        </w:rPr>
        <w:t>نتایج</w:t>
      </w:r>
      <w:r w:rsidRPr="00E513FD">
        <w:rPr>
          <w:rFonts w:ascii="Arial,Bold" w:hAnsi="Arial,Bold" w:cs="Arial"/>
          <w:sz w:val="25"/>
          <w:szCs w:val="24"/>
          <w:rtl/>
        </w:rPr>
        <w:t xml:space="preserve"> </w:t>
      </w:r>
      <w:r w:rsidRPr="00E513FD">
        <w:rPr>
          <w:rFonts w:ascii="Arial,Bold" w:hAnsi="Arial,Bold" w:cs="Arial" w:hint="cs"/>
          <w:sz w:val="25"/>
          <w:szCs w:val="24"/>
          <w:rtl/>
        </w:rPr>
        <w:t>تست</w:t>
      </w:r>
      <w:r w:rsidRPr="00E513FD">
        <w:rPr>
          <w:rFonts w:ascii="Arial,Bold" w:hAnsi="Arial,Bold" w:cs="Arial"/>
          <w:sz w:val="25"/>
          <w:szCs w:val="24"/>
          <w:rtl/>
        </w:rPr>
        <w:t xml:space="preserve"> </w:t>
      </w:r>
      <w:r w:rsidRPr="00E513FD">
        <w:rPr>
          <w:rFonts w:ascii="Arial,Bold" w:hAnsi="Arial,Bold" w:cs="Arial" w:hint="cs"/>
          <w:sz w:val="25"/>
          <w:szCs w:val="24"/>
          <w:rtl/>
        </w:rPr>
        <w:t>بدون</w:t>
      </w:r>
      <w:r w:rsidRPr="00E513FD">
        <w:rPr>
          <w:rFonts w:ascii="Arial,Bold" w:hAnsi="Arial,Bold" w:cs="Arial"/>
          <w:sz w:val="25"/>
          <w:szCs w:val="24"/>
          <w:rtl/>
        </w:rPr>
        <w:t xml:space="preserve"> </w:t>
      </w:r>
      <w:r w:rsidRPr="00E513FD">
        <w:rPr>
          <w:rFonts w:ascii="Arial,Bold" w:hAnsi="Arial,Bold" w:cs="Arial" w:hint="cs"/>
          <w:sz w:val="25"/>
          <w:szCs w:val="24"/>
          <w:rtl/>
        </w:rPr>
        <w:t>استرس</w:t>
      </w:r>
    </w:p>
    <w:p w14:paraId="7FE3150A" w14:textId="77777777" w:rsidR="00E513FD" w:rsidRDefault="00E513FD" w:rsidP="00E513FD">
      <w:pPr>
        <w:pStyle w:val="ListParagraph"/>
        <w:autoSpaceDE w:val="0"/>
        <w:autoSpaceDN w:val="0"/>
        <w:bidi w:val="0"/>
        <w:adjustRightInd w:val="0"/>
        <w:spacing w:after="0" w:line="360" w:lineRule="auto"/>
        <w:jc w:val="right"/>
        <w:rPr>
          <w:rFonts w:ascii="Arial,Bold" w:hAnsi="Arial,Bold" w:cs="Arial" w:hint="cs"/>
          <w:sz w:val="25"/>
          <w:szCs w:val="24"/>
          <w:rtl/>
        </w:rPr>
      </w:pPr>
    </w:p>
    <w:p w14:paraId="45AB2661" w14:textId="77777777" w:rsidR="00E513FD" w:rsidRDefault="00E513FD" w:rsidP="00E513FD">
      <w:pPr>
        <w:pStyle w:val="ListParagraph"/>
        <w:autoSpaceDE w:val="0"/>
        <w:autoSpaceDN w:val="0"/>
        <w:bidi w:val="0"/>
        <w:adjustRightInd w:val="0"/>
        <w:spacing w:after="0" w:line="360" w:lineRule="auto"/>
        <w:jc w:val="right"/>
        <w:rPr>
          <w:rFonts w:ascii="Arial,Bold" w:hAnsi="Arial,Bold" w:cs="Arial" w:hint="cs"/>
          <w:sz w:val="25"/>
          <w:szCs w:val="24"/>
          <w:rtl/>
        </w:rPr>
      </w:pPr>
    </w:p>
    <w:p w14:paraId="1B314150" w14:textId="77777777" w:rsidR="00756CE1" w:rsidRDefault="00756CE1" w:rsidP="00756CE1">
      <w:pPr>
        <w:autoSpaceDE w:val="0"/>
        <w:autoSpaceDN w:val="0"/>
        <w:bidi w:val="0"/>
        <w:adjustRightInd w:val="0"/>
        <w:spacing w:after="0" w:line="360" w:lineRule="auto"/>
        <w:rPr>
          <w:rFonts w:ascii="Arial,Bold" w:hAnsi="Arial,Bold" w:cs="Arial,Bold"/>
          <w:b/>
          <w:bCs/>
          <w:sz w:val="19"/>
          <w:szCs w:val="19"/>
          <w:rtl/>
        </w:rPr>
      </w:pPr>
      <w:r w:rsidRPr="00756CE1">
        <w:rPr>
          <w:rFonts w:ascii="Arial,Bold" w:hAnsi="Arial,Bold" w:cs="Arial,Bold"/>
          <w:b/>
          <w:bCs/>
          <w:sz w:val="23"/>
          <w:szCs w:val="23"/>
        </w:rPr>
        <w:t>Supervision of Thesis</w:t>
      </w:r>
      <w:r>
        <w:rPr>
          <w:rFonts w:ascii="Arial,Bold" w:hAnsi="Arial,Bold" w:cs="Arial,Bold"/>
          <w:b/>
          <w:bCs/>
          <w:sz w:val="19"/>
          <w:szCs w:val="19"/>
        </w:rPr>
        <w:t>:</w:t>
      </w:r>
    </w:p>
    <w:p w14:paraId="57455DED" w14:textId="59DFAA30" w:rsidR="00756CE1" w:rsidRDefault="005B0C73" w:rsidP="00756CE1">
      <w:pPr>
        <w:pStyle w:val="ListParagraph"/>
        <w:autoSpaceDE w:val="0"/>
        <w:autoSpaceDN w:val="0"/>
        <w:bidi w:val="0"/>
        <w:adjustRightInd w:val="0"/>
        <w:spacing w:after="0" w:line="360" w:lineRule="auto"/>
        <w:rPr>
          <w:rFonts w:ascii="Arial,Bold" w:hAnsi="Arial,Bold" w:cs="Arial,Bold"/>
          <w:sz w:val="23"/>
          <w:szCs w:val="23"/>
        </w:rPr>
      </w:pPr>
      <w:r>
        <w:rPr>
          <w:rFonts w:ascii="Arial,Bold" w:hAnsi="Arial,Bold" w:cs="Arial,Bold"/>
          <w:sz w:val="23"/>
          <w:szCs w:val="23"/>
        </w:rPr>
        <w:t>1-</w:t>
      </w:r>
      <w:r w:rsidRPr="005B0C73">
        <w:rPr>
          <w:rFonts w:ascii="Arial,Bold" w:hAnsi="Arial,Bold" w:cs="Arial,Bold"/>
          <w:sz w:val="23"/>
          <w:szCs w:val="23"/>
        </w:rPr>
        <w:t>Determining the Predictive Value of Fetal Heart Rate Decelerations in the Active Phase of the First and Second Stages of Labor Based on Arterial Blood Gas (ABG) at Birth</w:t>
      </w:r>
    </w:p>
    <w:p w14:paraId="7490C7BB" w14:textId="1708154E" w:rsidR="005B0C73" w:rsidRDefault="005B0C73" w:rsidP="005B0C73">
      <w:pPr>
        <w:pStyle w:val="ListParagraph"/>
        <w:autoSpaceDE w:val="0"/>
        <w:autoSpaceDN w:val="0"/>
        <w:bidi w:val="0"/>
        <w:adjustRightInd w:val="0"/>
        <w:spacing w:after="0" w:line="360" w:lineRule="auto"/>
        <w:rPr>
          <w:rFonts w:ascii="Arial,Bold" w:hAnsi="Arial,Bold" w:cs="Arial,Bold"/>
          <w:sz w:val="23"/>
          <w:szCs w:val="23"/>
        </w:rPr>
      </w:pPr>
      <w:r>
        <w:rPr>
          <w:rFonts w:ascii="Arial,Bold" w:hAnsi="Arial,Bold" w:cs="Arial,Bold"/>
          <w:sz w:val="23"/>
          <w:szCs w:val="23"/>
        </w:rPr>
        <w:t>2-</w:t>
      </w:r>
      <w:r w:rsidRPr="005B0C73">
        <w:rPr>
          <w:rFonts w:ascii="Arial,Bold" w:hAnsi="Arial,Bold" w:cs="Arial,Bold"/>
          <w:sz w:val="23"/>
          <w:szCs w:val="23"/>
        </w:rPr>
        <w:t>Correlation of corona infection with maternal and fetal complications during pregnancy in patients hospitalized in Al-Zahra and Imam Reza medical education centers</w:t>
      </w:r>
    </w:p>
    <w:p w14:paraId="2C26166C" w14:textId="0EF3A04D" w:rsidR="005B0C73" w:rsidRDefault="005B0C73" w:rsidP="005B0C73">
      <w:pPr>
        <w:pStyle w:val="ListParagraph"/>
        <w:autoSpaceDE w:val="0"/>
        <w:autoSpaceDN w:val="0"/>
        <w:bidi w:val="0"/>
        <w:adjustRightInd w:val="0"/>
        <w:spacing w:after="0" w:line="360" w:lineRule="auto"/>
        <w:rPr>
          <w:rFonts w:ascii="Arial,Bold" w:hAnsi="Arial,Bold" w:cs="Arial,Bold"/>
          <w:sz w:val="23"/>
          <w:szCs w:val="23"/>
        </w:rPr>
      </w:pPr>
      <w:r>
        <w:rPr>
          <w:rFonts w:ascii="Arial,Bold" w:hAnsi="Arial,Bold" w:cs="Arial,Bold"/>
          <w:sz w:val="23"/>
          <w:szCs w:val="23"/>
        </w:rPr>
        <w:t>3-</w:t>
      </w:r>
      <w:r w:rsidRPr="005B0C73">
        <w:rPr>
          <w:rFonts w:ascii="Arial,Bold" w:hAnsi="Arial,Bold" w:cs="Arial,Bold"/>
          <w:sz w:val="23"/>
          <w:szCs w:val="23"/>
        </w:rPr>
        <w:t xml:space="preserve">Comparison of high dependency care unit Care in </w:t>
      </w:r>
      <w:proofErr w:type="spellStart"/>
      <w:r w:rsidRPr="005B0C73">
        <w:rPr>
          <w:rFonts w:ascii="Arial,Bold" w:hAnsi="Arial,Bold" w:cs="Arial,Bold"/>
          <w:sz w:val="23"/>
          <w:szCs w:val="23"/>
        </w:rPr>
        <w:t>incidance</w:t>
      </w:r>
      <w:proofErr w:type="spellEnd"/>
      <w:r w:rsidRPr="005B0C73">
        <w:rPr>
          <w:rFonts w:ascii="Arial,Bold" w:hAnsi="Arial,Bold" w:cs="Arial,Bold"/>
          <w:sz w:val="23"/>
          <w:szCs w:val="23"/>
        </w:rPr>
        <w:t xml:space="preserve"> and management of obstetric complications in 24 hours after Delivery (Normal Vaginal Delivery-</w:t>
      </w:r>
      <w:proofErr w:type="spellStart"/>
      <w:r w:rsidRPr="005B0C73">
        <w:rPr>
          <w:rFonts w:ascii="Arial,Bold" w:hAnsi="Arial,Bold" w:cs="Arial,Bold"/>
          <w:sz w:val="23"/>
          <w:szCs w:val="23"/>
        </w:rPr>
        <w:t>Cesarian</w:t>
      </w:r>
      <w:proofErr w:type="spellEnd"/>
      <w:r w:rsidRPr="005B0C73">
        <w:rPr>
          <w:rFonts w:ascii="Arial,Bold" w:hAnsi="Arial,Bold" w:cs="Arial,Bold"/>
          <w:sz w:val="23"/>
          <w:szCs w:val="23"/>
        </w:rPr>
        <w:t xml:space="preserve"> Section) in period 9 months before to9 months after of foundation of high dependency care unit</w:t>
      </w:r>
    </w:p>
    <w:p w14:paraId="33597474" w14:textId="0AA7094E" w:rsidR="005B0C73" w:rsidRDefault="005B0C73" w:rsidP="005B0C73">
      <w:pPr>
        <w:pStyle w:val="ListParagraph"/>
        <w:autoSpaceDE w:val="0"/>
        <w:autoSpaceDN w:val="0"/>
        <w:bidi w:val="0"/>
        <w:adjustRightInd w:val="0"/>
        <w:spacing w:after="0" w:line="360" w:lineRule="auto"/>
        <w:rPr>
          <w:rFonts w:ascii="Arial,Bold" w:hAnsi="Arial,Bold" w:cs="Arial,Bold"/>
          <w:sz w:val="23"/>
          <w:szCs w:val="23"/>
        </w:rPr>
      </w:pPr>
      <w:r>
        <w:rPr>
          <w:rFonts w:ascii="Arial,Bold" w:hAnsi="Arial,Bold" w:cs="Arial,Bold"/>
          <w:sz w:val="23"/>
          <w:szCs w:val="23"/>
        </w:rPr>
        <w:t xml:space="preserve">4- </w:t>
      </w:r>
      <w:r w:rsidR="00EC4CE7" w:rsidRPr="00EC4CE7">
        <w:rPr>
          <w:rFonts w:ascii="Arial,Bold" w:hAnsi="Arial,Bold" w:cs="Arial,Bold"/>
          <w:sz w:val="23"/>
          <w:szCs w:val="23"/>
        </w:rPr>
        <w:t>Evaluation expression of the immune checkpoint inhibitory factors in women with preeclampsia compared with healthy pregnant women</w:t>
      </w:r>
    </w:p>
    <w:p w14:paraId="451CB254" w14:textId="1942F704" w:rsidR="00EC4CE7" w:rsidRDefault="00EC4CE7" w:rsidP="00EC4CE7">
      <w:pPr>
        <w:pStyle w:val="ListParagraph"/>
        <w:autoSpaceDE w:val="0"/>
        <w:autoSpaceDN w:val="0"/>
        <w:bidi w:val="0"/>
        <w:adjustRightInd w:val="0"/>
        <w:spacing w:after="0" w:line="360" w:lineRule="auto"/>
        <w:rPr>
          <w:rFonts w:ascii="Arial,Bold" w:hAnsi="Arial,Bold" w:cs="Arial,Bold"/>
          <w:sz w:val="23"/>
          <w:szCs w:val="23"/>
        </w:rPr>
      </w:pPr>
      <w:r>
        <w:rPr>
          <w:rFonts w:ascii="Arial,Bold" w:hAnsi="Arial,Bold" w:cs="Arial,Bold"/>
          <w:sz w:val="23"/>
          <w:szCs w:val="23"/>
        </w:rPr>
        <w:t>5-</w:t>
      </w:r>
      <w:r w:rsidR="00E940DD" w:rsidRPr="00E940DD">
        <w:rPr>
          <w:rFonts w:ascii="Arial,Bold" w:hAnsi="Arial,Bold" w:cs="Arial,Bold"/>
          <w:sz w:val="23"/>
          <w:szCs w:val="23"/>
        </w:rPr>
        <w:t xml:space="preserve">Comparison of labor pain in nulliparity women with the </w:t>
      </w:r>
      <w:proofErr w:type="spellStart"/>
      <w:r w:rsidR="00E940DD" w:rsidRPr="00E940DD">
        <w:rPr>
          <w:rFonts w:ascii="Arial,Bold" w:hAnsi="Arial,Bold" w:cs="Arial,Bold"/>
          <w:sz w:val="23"/>
          <w:szCs w:val="23"/>
        </w:rPr>
        <w:t>Remifentanil</w:t>
      </w:r>
      <w:proofErr w:type="spellEnd"/>
      <w:r w:rsidR="00E940DD" w:rsidRPr="00E940DD">
        <w:rPr>
          <w:rFonts w:ascii="Arial,Bold" w:hAnsi="Arial,Bold" w:cs="Arial,Bold"/>
          <w:sz w:val="23"/>
          <w:szCs w:val="23"/>
        </w:rPr>
        <w:t xml:space="preserve"> and hydrotherapy</w:t>
      </w:r>
    </w:p>
    <w:p w14:paraId="6C0107FA" w14:textId="4CD72BB2" w:rsidR="00FA5520" w:rsidRDefault="00E513FD" w:rsidP="00FA5520">
      <w:pPr>
        <w:pStyle w:val="ListParagraph"/>
        <w:autoSpaceDE w:val="0"/>
        <w:autoSpaceDN w:val="0"/>
        <w:bidi w:val="0"/>
        <w:adjustRightInd w:val="0"/>
        <w:spacing w:after="0" w:line="360" w:lineRule="auto"/>
        <w:rPr>
          <w:rFonts w:ascii="Arial,Bold" w:hAnsi="Arial,Bold" w:cs="Arial,Bold"/>
          <w:sz w:val="23"/>
          <w:szCs w:val="23"/>
        </w:rPr>
      </w:pPr>
      <w:r>
        <w:rPr>
          <w:rFonts w:ascii="Arial,Bold" w:hAnsi="Arial,Bold" w:cs="Arial,Bold"/>
          <w:sz w:val="23"/>
          <w:szCs w:val="23"/>
        </w:rPr>
        <w:t>6-</w:t>
      </w:r>
      <w:r w:rsidRPr="00FA5520">
        <w:rPr>
          <w:rFonts w:ascii="Arial,Bold" w:hAnsi="Arial,Bold" w:cs="Arial,Bold" w:hint="cs"/>
          <w:sz w:val="23"/>
          <w:szCs w:val="23"/>
        </w:rPr>
        <w:t>Progestrone effect on latent phase prolongation in patients with preterm premature rupture of membranes</w:t>
      </w:r>
    </w:p>
    <w:p w14:paraId="0F675B12" w14:textId="17347B56" w:rsidR="00E513FD" w:rsidRDefault="00E513FD" w:rsidP="00E513FD">
      <w:pPr>
        <w:pStyle w:val="ListParagraph"/>
        <w:autoSpaceDE w:val="0"/>
        <w:autoSpaceDN w:val="0"/>
        <w:bidi w:val="0"/>
        <w:adjustRightInd w:val="0"/>
        <w:spacing w:after="0" w:line="360" w:lineRule="auto"/>
        <w:rPr>
          <w:rFonts w:ascii="Arial,Bold" w:hAnsi="Arial,Bold" w:cs="Arial,Bold"/>
          <w:sz w:val="23"/>
          <w:szCs w:val="23"/>
        </w:rPr>
      </w:pPr>
      <w:r>
        <w:rPr>
          <w:rFonts w:ascii="Arial,Bold" w:hAnsi="Arial,Bold" w:cs="Arial,Bold"/>
          <w:sz w:val="23"/>
          <w:szCs w:val="23"/>
        </w:rPr>
        <w:t>7-</w:t>
      </w:r>
      <w:r w:rsidRPr="00E513FD">
        <w:rPr>
          <w:rFonts w:ascii="Arial,Bold" w:hAnsi="Arial,Bold" w:cs="Arial,Bold"/>
          <w:sz w:val="23"/>
          <w:szCs w:val="23"/>
        </w:rPr>
        <w:t xml:space="preserve">Evaluation of mortality and morbidity </w:t>
      </w:r>
      <w:proofErr w:type="gramStart"/>
      <w:r w:rsidRPr="00E513FD">
        <w:rPr>
          <w:rFonts w:ascii="Arial,Bold" w:hAnsi="Arial,Bold" w:cs="Arial,Bold"/>
          <w:sz w:val="23"/>
          <w:szCs w:val="23"/>
        </w:rPr>
        <w:t>of  inpatient</w:t>
      </w:r>
      <w:proofErr w:type="gramEnd"/>
      <w:r w:rsidRPr="00E513FD">
        <w:rPr>
          <w:rFonts w:ascii="Arial,Bold" w:hAnsi="Arial,Bold" w:cs="Arial,Bold"/>
          <w:sz w:val="23"/>
          <w:szCs w:val="23"/>
        </w:rPr>
        <w:t xml:space="preserve"> pregnant women with COVID-19 in vaccinated and unvaccinated groups</w:t>
      </w:r>
    </w:p>
    <w:p w14:paraId="79F8E348" w14:textId="274D7B73" w:rsidR="00621EB3" w:rsidRDefault="00621EB3" w:rsidP="00621EB3">
      <w:pPr>
        <w:pStyle w:val="ListParagraph"/>
        <w:autoSpaceDE w:val="0"/>
        <w:autoSpaceDN w:val="0"/>
        <w:bidi w:val="0"/>
        <w:adjustRightInd w:val="0"/>
        <w:spacing w:after="0" w:line="360" w:lineRule="auto"/>
        <w:rPr>
          <w:rFonts w:ascii="Arial,Bold" w:hAnsi="Arial,Bold" w:cs="Arial,Bold"/>
          <w:sz w:val="23"/>
          <w:szCs w:val="23"/>
          <w:rtl/>
        </w:rPr>
      </w:pPr>
      <w:r>
        <w:rPr>
          <w:rFonts w:ascii="Arial,Bold" w:hAnsi="Arial,Bold" w:cs="Arial,Bold"/>
          <w:sz w:val="23"/>
          <w:szCs w:val="23"/>
        </w:rPr>
        <w:t>8-</w:t>
      </w:r>
      <w:r w:rsidRPr="00621EB3">
        <w:rPr>
          <w:rFonts w:ascii="Arial,Bold" w:hAnsi="Arial,Bold" w:cs="Arial,Bold"/>
          <w:sz w:val="23"/>
          <w:szCs w:val="23"/>
        </w:rPr>
        <w:t xml:space="preserve">The effect of vitamin D intake on Anti-TPO </w:t>
      </w:r>
      <w:proofErr w:type="spellStart"/>
      <w:r w:rsidRPr="00621EB3">
        <w:rPr>
          <w:rFonts w:ascii="Arial,Bold" w:hAnsi="Arial,Bold" w:cs="Arial,Bold"/>
          <w:sz w:val="23"/>
          <w:szCs w:val="23"/>
        </w:rPr>
        <w:t>antobody</w:t>
      </w:r>
      <w:proofErr w:type="spellEnd"/>
      <w:r w:rsidRPr="00621EB3">
        <w:rPr>
          <w:rFonts w:ascii="Arial,Bold" w:hAnsi="Arial,Bold" w:cs="Arial,Bold"/>
          <w:sz w:val="23"/>
          <w:szCs w:val="23"/>
        </w:rPr>
        <w:t xml:space="preserve"> level in Anti-</w:t>
      </w:r>
      <w:proofErr w:type="spellStart"/>
      <w:r w:rsidRPr="00621EB3">
        <w:rPr>
          <w:rFonts w:ascii="Arial,Bold" w:hAnsi="Arial,Bold" w:cs="Arial,Bold"/>
          <w:sz w:val="23"/>
          <w:szCs w:val="23"/>
        </w:rPr>
        <w:t>Tpo</w:t>
      </w:r>
      <w:proofErr w:type="spellEnd"/>
      <w:r w:rsidRPr="00621EB3">
        <w:rPr>
          <w:rFonts w:ascii="Arial,Bold" w:hAnsi="Arial,Bold" w:cs="Arial,Bold"/>
          <w:sz w:val="23"/>
          <w:szCs w:val="23"/>
        </w:rPr>
        <w:t xml:space="preserve"> positive pregnant women: an interventional study</w:t>
      </w:r>
    </w:p>
    <w:p w14:paraId="570CE8D3" w14:textId="77777777" w:rsidR="00756CE1" w:rsidRDefault="00756CE1" w:rsidP="00756CE1">
      <w:pPr>
        <w:pStyle w:val="ListParagraph"/>
        <w:autoSpaceDE w:val="0"/>
        <w:autoSpaceDN w:val="0"/>
        <w:bidi w:val="0"/>
        <w:adjustRightInd w:val="0"/>
        <w:spacing w:after="0" w:line="360" w:lineRule="auto"/>
        <w:rPr>
          <w:rFonts w:ascii="Arial,Bold" w:hAnsi="Arial,Bold" w:cs="Arial,Bold"/>
          <w:sz w:val="23"/>
          <w:szCs w:val="23"/>
        </w:rPr>
      </w:pPr>
    </w:p>
    <w:p w14:paraId="1D5CFD51" w14:textId="77777777" w:rsidR="00DE4BDD" w:rsidRDefault="00DE4BDD" w:rsidP="00DE4BDD">
      <w:pPr>
        <w:pStyle w:val="ListParagraph"/>
        <w:autoSpaceDE w:val="0"/>
        <w:autoSpaceDN w:val="0"/>
        <w:bidi w:val="0"/>
        <w:adjustRightInd w:val="0"/>
        <w:spacing w:after="0" w:line="360" w:lineRule="auto"/>
        <w:rPr>
          <w:rFonts w:ascii="Arial,Bold" w:hAnsi="Arial,Bold" w:cs="Arial,Bold"/>
          <w:sz w:val="23"/>
          <w:szCs w:val="23"/>
          <w:rtl/>
        </w:rPr>
      </w:pPr>
    </w:p>
    <w:p w14:paraId="652D1B2A" w14:textId="46160891" w:rsidR="00725BAC" w:rsidRPr="00756CE1" w:rsidRDefault="00725BAC" w:rsidP="00E513FD">
      <w:pPr>
        <w:pStyle w:val="ListParagraph"/>
        <w:autoSpaceDE w:val="0"/>
        <w:autoSpaceDN w:val="0"/>
        <w:bidi w:val="0"/>
        <w:adjustRightInd w:val="0"/>
        <w:spacing w:after="0" w:line="360" w:lineRule="auto"/>
        <w:rPr>
          <w:rFonts w:ascii="BNazaninBold" w:hAnsi="BNazaninBold" w:cs="BNazaninBold"/>
          <w:b/>
          <w:bCs/>
          <w:sz w:val="23"/>
          <w:szCs w:val="23"/>
          <w:rtl/>
        </w:rPr>
      </w:pPr>
      <w:r w:rsidRPr="00756CE1">
        <w:rPr>
          <w:rFonts w:ascii="BNazaninBold" w:hAnsi="BNazaninBold" w:cs="BNazaninBold"/>
          <w:b/>
          <w:bCs/>
          <w:sz w:val="23"/>
          <w:szCs w:val="23"/>
        </w:rPr>
        <w:lastRenderedPageBreak/>
        <w:t>Advisor of Thesis:</w:t>
      </w:r>
    </w:p>
    <w:p w14:paraId="094BC5F5" w14:textId="3AF60632" w:rsidR="009604A8" w:rsidRPr="00DE4BDD" w:rsidRDefault="009604A8" w:rsidP="009604A8">
      <w:pPr>
        <w:autoSpaceDE w:val="0"/>
        <w:autoSpaceDN w:val="0"/>
        <w:bidi w:val="0"/>
        <w:adjustRightInd w:val="0"/>
        <w:spacing w:after="0" w:line="360" w:lineRule="auto"/>
        <w:jc w:val="right"/>
        <w:rPr>
          <w:rFonts w:ascii="BNazaninBold" w:hAnsi="BNazaninBold" w:cs="BNazaninBold"/>
          <w:rtl/>
        </w:rPr>
      </w:pPr>
      <w:r>
        <w:rPr>
          <w:rFonts w:ascii="BNazaninBold" w:hAnsi="BNazaninBold" w:cs="BNazaninBold" w:hint="cs"/>
          <w:b/>
          <w:bCs/>
          <w:sz w:val="19"/>
          <w:szCs w:val="19"/>
          <w:rtl/>
        </w:rPr>
        <w:t>-</w:t>
      </w:r>
    </w:p>
    <w:p w14:paraId="5CBAF5D0" w14:textId="12736603" w:rsidR="009604A8" w:rsidRPr="00DE4BDD" w:rsidRDefault="00E513FD" w:rsidP="00E513FD">
      <w:pPr>
        <w:autoSpaceDE w:val="0"/>
        <w:autoSpaceDN w:val="0"/>
        <w:bidi w:val="0"/>
        <w:adjustRightInd w:val="0"/>
        <w:spacing w:after="0" w:line="360" w:lineRule="auto"/>
        <w:rPr>
          <w:rFonts w:ascii="BNazaninBold" w:hAnsi="BNazaninBold" w:cs="BNazaninBold"/>
        </w:rPr>
      </w:pPr>
      <w:r w:rsidRPr="00DE4BDD">
        <w:rPr>
          <w:rFonts w:ascii="BNazaninBold" w:hAnsi="BNazaninBold" w:cs="BNazaninBold"/>
        </w:rPr>
        <w:t xml:space="preserve">1-Doppler ultrasound evaluation of uterine arteries in pregnant patients with preeclampsia with and without </w:t>
      </w:r>
      <w:proofErr w:type="spellStart"/>
      <w:r w:rsidRPr="00DE4BDD">
        <w:rPr>
          <w:rFonts w:ascii="BNazaninBold" w:hAnsi="BNazaninBold" w:cs="BNazaninBold"/>
        </w:rPr>
        <w:t>oligohydramnios</w:t>
      </w:r>
      <w:proofErr w:type="spellEnd"/>
      <w:r w:rsidRPr="00DE4BDD">
        <w:rPr>
          <w:rFonts w:ascii="BNazaninBold" w:hAnsi="BNazaninBold" w:cs="BNazaninBold"/>
        </w:rPr>
        <w:t xml:space="preserve"> and normal umbilical artery blood flow</w:t>
      </w:r>
    </w:p>
    <w:p w14:paraId="701D3503" w14:textId="5129DEC3" w:rsidR="00E513FD" w:rsidRPr="00DE4BDD" w:rsidRDefault="00E513FD" w:rsidP="00E513FD">
      <w:pPr>
        <w:autoSpaceDE w:val="0"/>
        <w:autoSpaceDN w:val="0"/>
        <w:bidi w:val="0"/>
        <w:adjustRightInd w:val="0"/>
        <w:spacing w:after="0" w:line="360" w:lineRule="auto"/>
        <w:rPr>
          <w:rFonts w:ascii="BNazaninBold" w:hAnsi="BNazaninBold" w:cs="BNazaninBold"/>
        </w:rPr>
      </w:pPr>
      <w:r w:rsidRPr="00DE4BDD">
        <w:rPr>
          <w:rFonts w:ascii="BNazaninBold" w:hAnsi="BNazaninBold" w:cs="BNazaninBold"/>
        </w:rPr>
        <w:t xml:space="preserve">2-The effect of vitamin D supplementation on pregnancy outcomes in anti-TPO </w:t>
      </w:r>
      <w:proofErr w:type="gramStart"/>
      <w:r w:rsidRPr="00DE4BDD">
        <w:rPr>
          <w:rFonts w:ascii="BNazaninBold" w:hAnsi="BNazaninBold" w:cs="BNazaninBold"/>
        </w:rPr>
        <w:t>positive  hypothyroid</w:t>
      </w:r>
      <w:proofErr w:type="gramEnd"/>
      <w:r w:rsidRPr="00DE4BDD">
        <w:rPr>
          <w:rFonts w:ascii="BNazaninBold" w:hAnsi="BNazaninBold" w:cs="BNazaninBold"/>
        </w:rPr>
        <w:t xml:space="preserve"> and </w:t>
      </w:r>
      <w:proofErr w:type="spellStart"/>
      <w:r w:rsidRPr="00DE4BDD">
        <w:rPr>
          <w:rFonts w:ascii="BNazaninBold" w:hAnsi="BNazaninBold" w:cs="BNazaninBold"/>
        </w:rPr>
        <w:t>euthyroid</w:t>
      </w:r>
      <w:proofErr w:type="spellEnd"/>
      <w:r w:rsidRPr="00DE4BDD">
        <w:rPr>
          <w:rFonts w:ascii="BNazaninBold" w:hAnsi="BNazaninBold" w:cs="BNazaninBold"/>
        </w:rPr>
        <w:t xml:space="preserve"> patients</w:t>
      </w:r>
    </w:p>
    <w:p w14:paraId="4E53C1AB" w14:textId="7318010B" w:rsidR="00E513FD" w:rsidRPr="00DE4BDD" w:rsidRDefault="00E513FD" w:rsidP="00E513FD">
      <w:pPr>
        <w:autoSpaceDE w:val="0"/>
        <w:autoSpaceDN w:val="0"/>
        <w:bidi w:val="0"/>
        <w:adjustRightInd w:val="0"/>
        <w:spacing w:after="0" w:line="360" w:lineRule="auto"/>
        <w:rPr>
          <w:rFonts w:ascii="BNazaninBold" w:hAnsi="BNazaninBold" w:cs="BNazaninBold"/>
        </w:rPr>
      </w:pPr>
      <w:r w:rsidRPr="00DE4BDD">
        <w:rPr>
          <w:rFonts w:ascii="BNazaninBold" w:hAnsi="BNazaninBold" w:cs="BNazaninBold"/>
        </w:rPr>
        <w:t>3-</w:t>
      </w:r>
      <w:r w:rsidR="00716900" w:rsidRPr="00DE4BDD">
        <w:rPr>
          <w:rFonts w:ascii="BNazaninBold" w:hAnsi="BNazaninBold" w:cs="BNazaninBold"/>
        </w:rPr>
        <w:t>Causes of mortality of pregnant mothers admitted to hospitals affiliated to Tabriz University of Medical Sciences</w:t>
      </w:r>
    </w:p>
    <w:p w14:paraId="7AED066B" w14:textId="6EE70B33" w:rsidR="00716900" w:rsidRPr="00DE4BDD" w:rsidRDefault="00716900" w:rsidP="00716900">
      <w:pPr>
        <w:autoSpaceDE w:val="0"/>
        <w:autoSpaceDN w:val="0"/>
        <w:bidi w:val="0"/>
        <w:adjustRightInd w:val="0"/>
        <w:spacing w:after="0" w:line="360" w:lineRule="auto"/>
        <w:rPr>
          <w:rFonts w:ascii="BNazaninBold" w:hAnsi="BNazaninBold" w:cs="BNazaninBold"/>
        </w:rPr>
      </w:pPr>
      <w:r w:rsidRPr="00DE4BDD">
        <w:rPr>
          <w:rFonts w:ascii="BNazaninBold" w:hAnsi="BNazaninBold" w:cs="BNazaninBold"/>
        </w:rPr>
        <w:t>4-</w:t>
      </w:r>
      <w:r w:rsidR="003A0A0E" w:rsidRPr="00DE4BDD">
        <w:rPr>
          <w:rFonts w:ascii="BNazaninBold" w:hAnsi="BNazaninBold" w:cs="BNazaninBold"/>
        </w:rPr>
        <w:t>The effect of vitamin D intake on Anti-TPO anti-body level and perinatal depression in Anti-TPO positive women: an interventional study</w:t>
      </w:r>
    </w:p>
    <w:p w14:paraId="30A59A24" w14:textId="44A9F258" w:rsidR="003A0A0E" w:rsidRPr="00DE4BDD" w:rsidRDefault="003A0A0E" w:rsidP="003A0A0E">
      <w:pPr>
        <w:autoSpaceDE w:val="0"/>
        <w:autoSpaceDN w:val="0"/>
        <w:bidi w:val="0"/>
        <w:adjustRightInd w:val="0"/>
        <w:spacing w:after="0" w:line="360" w:lineRule="auto"/>
        <w:rPr>
          <w:rFonts w:ascii="BNazaninBold" w:hAnsi="BNazaninBold" w:cs="BNazaninBold"/>
        </w:rPr>
      </w:pPr>
      <w:r w:rsidRPr="00DE4BDD">
        <w:rPr>
          <w:rFonts w:ascii="BNazaninBold" w:hAnsi="BNazaninBold" w:cs="BNazaninBold"/>
        </w:rPr>
        <w:t>5-</w:t>
      </w:r>
      <w:r w:rsidR="005A14E0" w:rsidRPr="00DE4BDD">
        <w:rPr>
          <w:rFonts w:ascii="BNazaninBold" w:hAnsi="BNazaninBold" w:cs="BNazaninBold"/>
        </w:rPr>
        <w:t>Designing and Evaluating Infertility Registry System</w:t>
      </w:r>
    </w:p>
    <w:p w14:paraId="46C2EF9D" w14:textId="36E2351A" w:rsidR="005A14E0" w:rsidRPr="00DE4BDD" w:rsidRDefault="00FC522C" w:rsidP="005A14E0">
      <w:pPr>
        <w:autoSpaceDE w:val="0"/>
        <w:autoSpaceDN w:val="0"/>
        <w:bidi w:val="0"/>
        <w:adjustRightInd w:val="0"/>
        <w:spacing w:after="0" w:line="360" w:lineRule="auto"/>
        <w:rPr>
          <w:rFonts w:ascii="BNazaninBold" w:hAnsi="BNazaninBold" w:cs="BNazaninBold"/>
        </w:rPr>
      </w:pPr>
      <w:r w:rsidRPr="00DE4BDD">
        <w:rPr>
          <w:rFonts w:ascii="BNazaninBold" w:hAnsi="BNazaninBold" w:cs="BNazaninBold"/>
        </w:rPr>
        <w:t xml:space="preserve">6-Effect of foot reflexology on labor pain intensity and childbirth experience in </w:t>
      </w:r>
      <w:proofErr w:type="spellStart"/>
      <w:r w:rsidRPr="00DE4BDD">
        <w:rPr>
          <w:rFonts w:ascii="BNazaninBold" w:hAnsi="BNazaninBold" w:cs="BNazaninBold"/>
        </w:rPr>
        <w:t>primiparous</w:t>
      </w:r>
      <w:proofErr w:type="spellEnd"/>
      <w:r w:rsidRPr="00DE4BDD">
        <w:rPr>
          <w:rFonts w:ascii="BNazaninBold" w:hAnsi="BNazaninBold" w:cs="BNazaninBold"/>
        </w:rPr>
        <w:t xml:space="preserve"> women: a randomized controlled clinical trial</w:t>
      </w:r>
    </w:p>
    <w:p w14:paraId="7E6C7486" w14:textId="1543683E" w:rsidR="00FA7C26" w:rsidRPr="00DE4BDD" w:rsidRDefault="00FA7C26" w:rsidP="00FA7C26">
      <w:pPr>
        <w:autoSpaceDE w:val="0"/>
        <w:autoSpaceDN w:val="0"/>
        <w:bidi w:val="0"/>
        <w:adjustRightInd w:val="0"/>
        <w:spacing w:after="0" w:line="360" w:lineRule="auto"/>
        <w:rPr>
          <w:rFonts w:ascii="BNazaninBold" w:hAnsi="BNazaninBold" w:cs="BNazaninBold"/>
        </w:rPr>
      </w:pPr>
      <w:r w:rsidRPr="00DE4BDD">
        <w:rPr>
          <w:rFonts w:ascii="BNazaninBold" w:hAnsi="BNazaninBold" w:cs="BNazaninBold"/>
        </w:rPr>
        <w:t>7-</w:t>
      </w:r>
      <w:r w:rsidR="00D754B3" w:rsidRPr="00DE4BDD">
        <w:rPr>
          <w:rFonts w:ascii="BNazaninBold" w:hAnsi="BNazaninBold" w:cs="BNazaninBold"/>
        </w:rPr>
        <w:t>First-trimester maternal ophthalmic artery Doppler analysis for prediction of pre-</w:t>
      </w:r>
      <w:proofErr w:type="spellStart"/>
      <w:r w:rsidR="00D754B3" w:rsidRPr="00DE4BDD">
        <w:rPr>
          <w:rFonts w:ascii="BNazaninBold" w:hAnsi="BNazaninBold" w:cs="BNazaninBold"/>
        </w:rPr>
        <w:t>eclampsia</w:t>
      </w:r>
      <w:proofErr w:type="spellEnd"/>
    </w:p>
    <w:p w14:paraId="176A06EE" w14:textId="15A91AF1" w:rsidR="00C2293C" w:rsidRPr="00DE4BDD" w:rsidRDefault="00C2293C" w:rsidP="00C2293C">
      <w:pPr>
        <w:autoSpaceDE w:val="0"/>
        <w:autoSpaceDN w:val="0"/>
        <w:bidi w:val="0"/>
        <w:adjustRightInd w:val="0"/>
        <w:spacing w:after="0" w:line="360" w:lineRule="auto"/>
        <w:rPr>
          <w:rFonts w:ascii="BNazaninBold" w:hAnsi="BNazaninBold" w:cs="BNazaninBold"/>
        </w:rPr>
      </w:pPr>
      <w:r w:rsidRPr="00DE4BDD">
        <w:rPr>
          <w:rFonts w:ascii="BNazaninBold" w:hAnsi="BNazaninBold" w:cs="BNazaninBold"/>
        </w:rPr>
        <w:t>8-Evaluation of the inflammatory factors in women with preeclampsia and diabetic women with preeclampsia compared with healthy pregnant women</w:t>
      </w:r>
    </w:p>
    <w:p w14:paraId="137B4248" w14:textId="7E4B629A" w:rsidR="00C2293C" w:rsidRPr="00DE4BDD" w:rsidRDefault="009F3843" w:rsidP="00C2293C">
      <w:pPr>
        <w:autoSpaceDE w:val="0"/>
        <w:autoSpaceDN w:val="0"/>
        <w:bidi w:val="0"/>
        <w:adjustRightInd w:val="0"/>
        <w:spacing w:after="0" w:line="360" w:lineRule="auto"/>
        <w:rPr>
          <w:rFonts w:ascii="BNazaninBold" w:hAnsi="BNazaninBold" w:cs="BNazaninBold"/>
        </w:rPr>
      </w:pPr>
      <w:r w:rsidRPr="00DE4BDD">
        <w:rPr>
          <w:rFonts w:ascii="BNazaninBold" w:hAnsi="BNazaninBold" w:cs="BNazaninBold"/>
        </w:rPr>
        <w:t>9-</w:t>
      </w:r>
      <w:r w:rsidR="00F0685F" w:rsidRPr="00DE4BDD">
        <w:rPr>
          <w:rFonts w:ascii="BNazaninBold" w:hAnsi="BNazaninBold" w:cs="BNazaninBold"/>
        </w:rPr>
        <w:t xml:space="preserve">Evaluation of developmental factors of Th17 and </w:t>
      </w:r>
      <w:proofErr w:type="spellStart"/>
      <w:r w:rsidR="00F0685F" w:rsidRPr="00DE4BDD">
        <w:rPr>
          <w:rFonts w:ascii="BNazaninBold" w:hAnsi="BNazaninBold" w:cs="BNazaninBold"/>
        </w:rPr>
        <w:t>Tregulatory</w:t>
      </w:r>
      <w:proofErr w:type="spellEnd"/>
      <w:r w:rsidR="00F0685F" w:rsidRPr="00DE4BDD">
        <w:rPr>
          <w:rFonts w:ascii="BNazaninBold" w:hAnsi="BNazaninBold" w:cs="BNazaninBold"/>
        </w:rPr>
        <w:t xml:space="preserve"> lymphocyte in recurrent pregnancy loss patients before and after treat with </w:t>
      </w:r>
      <w:proofErr w:type="spellStart"/>
      <w:r w:rsidR="00F0685F" w:rsidRPr="00DE4BDD">
        <w:rPr>
          <w:rFonts w:ascii="BNazaninBold" w:hAnsi="BNazaninBold" w:cs="BNazaninBold"/>
        </w:rPr>
        <w:t>cyclosporin</w:t>
      </w:r>
      <w:proofErr w:type="spellEnd"/>
    </w:p>
    <w:sectPr w:rsidR="00C2293C" w:rsidRPr="00DE4BDD" w:rsidSect="00235EC4">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1AE6D" w14:textId="77777777" w:rsidR="00CF051C" w:rsidRDefault="00CF051C" w:rsidP="00FD54C5">
      <w:pPr>
        <w:spacing w:after="0" w:line="240" w:lineRule="auto"/>
      </w:pPr>
      <w:r>
        <w:separator/>
      </w:r>
    </w:p>
  </w:endnote>
  <w:endnote w:type="continuationSeparator" w:id="0">
    <w:p w14:paraId="7A41B0CE" w14:textId="77777777" w:rsidR="00CF051C" w:rsidRDefault="00CF051C" w:rsidP="00FD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Arial"/>
    <w:panose1 w:val="00000000000000000000"/>
    <w:charset w:val="B2"/>
    <w:family w:val="auto"/>
    <w:notTrueType/>
    <w:pitch w:val="default"/>
    <w:sig w:usb0="00002001" w:usb1="00000000" w:usb2="00000000" w:usb3="00000000" w:csb0="00000040" w:csb1="00000000"/>
  </w:font>
  <w:font w:name="BNazanin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7346896"/>
      <w:docPartObj>
        <w:docPartGallery w:val="Page Numbers (Bottom of Page)"/>
        <w:docPartUnique/>
      </w:docPartObj>
    </w:sdtPr>
    <w:sdtEndPr>
      <w:rPr>
        <w:noProof/>
      </w:rPr>
    </w:sdtEndPr>
    <w:sdtContent>
      <w:p w14:paraId="5A003F21" w14:textId="724B20B7" w:rsidR="00DE4BDD" w:rsidRDefault="00DE4BDD">
        <w:pPr>
          <w:pStyle w:val="Footer"/>
          <w:jc w:val="center"/>
        </w:pPr>
        <w:r>
          <w:fldChar w:fldCharType="begin"/>
        </w:r>
        <w:r>
          <w:instrText xml:space="preserve"> PAGE   \* MERGEFORMAT </w:instrText>
        </w:r>
        <w:r>
          <w:fldChar w:fldCharType="separate"/>
        </w:r>
        <w:r w:rsidR="00123BE0">
          <w:rPr>
            <w:noProof/>
            <w:rtl/>
          </w:rPr>
          <w:t>18</w:t>
        </w:r>
        <w:r>
          <w:rPr>
            <w:noProof/>
          </w:rPr>
          <w:fldChar w:fldCharType="end"/>
        </w:r>
      </w:p>
    </w:sdtContent>
  </w:sdt>
  <w:p w14:paraId="305B260E" w14:textId="77777777" w:rsidR="00DE4BDD" w:rsidRDefault="00DE4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4E4C9" w14:textId="77777777" w:rsidR="00CF051C" w:rsidRDefault="00CF051C" w:rsidP="00FD54C5">
      <w:pPr>
        <w:spacing w:after="0" w:line="240" w:lineRule="auto"/>
      </w:pPr>
      <w:r>
        <w:separator/>
      </w:r>
    </w:p>
  </w:footnote>
  <w:footnote w:type="continuationSeparator" w:id="0">
    <w:p w14:paraId="35D7C137" w14:textId="77777777" w:rsidR="00CF051C" w:rsidRDefault="00CF051C" w:rsidP="00FD5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03B9A"/>
    <w:multiLevelType w:val="hybridMultilevel"/>
    <w:tmpl w:val="97E6C80A"/>
    <w:lvl w:ilvl="0" w:tplc="99CCA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D6283"/>
    <w:multiLevelType w:val="hybridMultilevel"/>
    <w:tmpl w:val="08C0F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1B25B4"/>
    <w:multiLevelType w:val="hybridMultilevel"/>
    <w:tmpl w:val="08C0F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5BAC"/>
    <w:rsid w:val="00004CC1"/>
    <w:rsid w:val="0001158F"/>
    <w:rsid w:val="0002239F"/>
    <w:rsid w:val="0004118D"/>
    <w:rsid w:val="000416DD"/>
    <w:rsid w:val="00085B01"/>
    <w:rsid w:val="000A2243"/>
    <w:rsid w:val="000D3781"/>
    <w:rsid w:val="000D4F5F"/>
    <w:rsid w:val="00116BF7"/>
    <w:rsid w:val="00123BE0"/>
    <w:rsid w:val="0014023B"/>
    <w:rsid w:val="00161452"/>
    <w:rsid w:val="00182B7B"/>
    <w:rsid w:val="0018464F"/>
    <w:rsid w:val="001859C1"/>
    <w:rsid w:val="001962CE"/>
    <w:rsid w:val="001967DE"/>
    <w:rsid w:val="00197E64"/>
    <w:rsid w:val="001A2032"/>
    <w:rsid w:val="001E201E"/>
    <w:rsid w:val="00235EC4"/>
    <w:rsid w:val="0025031B"/>
    <w:rsid w:val="00276CE1"/>
    <w:rsid w:val="002A77E6"/>
    <w:rsid w:val="002D0D09"/>
    <w:rsid w:val="002D0FE9"/>
    <w:rsid w:val="002E2A1C"/>
    <w:rsid w:val="00305E07"/>
    <w:rsid w:val="00334484"/>
    <w:rsid w:val="00336F63"/>
    <w:rsid w:val="003A0A0E"/>
    <w:rsid w:val="003A442D"/>
    <w:rsid w:val="003A4FDF"/>
    <w:rsid w:val="003A7B0A"/>
    <w:rsid w:val="00414370"/>
    <w:rsid w:val="00443E88"/>
    <w:rsid w:val="00446E70"/>
    <w:rsid w:val="004C112D"/>
    <w:rsid w:val="005033A2"/>
    <w:rsid w:val="00526FB1"/>
    <w:rsid w:val="00531A62"/>
    <w:rsid w:val="005A14E0"/>
    <w:rsid w:val="005B0C73"/>
    <w:rsid w:val="005B750D"/>
    <w:rsid w:val="005E538A"/>
    <w:rsid w:val="00615844"/>
    <w:rsid w:val="00621EB3"/>
    <w:rsid w:val="00663FC2"/>
    <w:rsid w:val="00687B2A"/>
    <w:rsid w:val="006E067A"/>
    <w:rsid w:val="006E4B8E"/>
    <w:rsid w:val="006F57A3"/>
    <w:rsid w:val="00704100"/>
    <w:rsid w:val="00716900"/>
    <w:rsid w:val="00725BAC"/>
    <w:rsid w:val="00756CE1"/>
    <w:rsid w:val="00793DBC"/>
    <w:rsid w:val="007D41E1"/>
    <w:rsid w:val="007D7EE7"/>
    <w:rsid w:val="00812771"/>
    <w:rsid w:val="008247B3"/>
    <w:rsid w:val="00860621"/>
    <w:rsid w:val="00882EE0"/>
    <w:rsid w:val="00896904"/>
    <w:rsid w:val="008B1899"/>
    <w:rsid w:val="008C71C3"/>
    <w:rsid w:val="0093034A"/>
    <w:rsid w:val="00931051"/>
    <w:rsid w:val="00944715"/>
    <w:rsid w:val="00952762"/>
    <w:rsid w:val="009557F9"/>
    <w:rsid w:val="009604A8"/>
    <w:rsid w:val="00960A9B"/>
    <w:rsid w:val="00992C4D"/>
    <w:rsid w:val="009F3843"/>
    <w:rsid w:val="00A1509A"/>
    <w:rsid w:val="00A5058B"/>
    <w:rsid w:val="00A85E28"/>
    <w:rsid w:val="00AD1DA3"/>
    <w:rsid w:val="00AD48B5"/>
    <w:rsid w:val="00B8621C"/>
    <w:rsid w:val="00C05F8E"/>
    <w:rsid w:val="00C2293C"/>
    <w:rsid w:val="00C25339"/>
    <w:rsid w:val="00C44D5D"/>
    <w:rsid w:val="00C70C44"/>
    <w:rsid w:val="00C80A84"/>
    <w:rsid w:val="00CB4F24"/>
    <w:rsid w:val="00CD79E2"/>
    <w:rsid w:val="00CE651C"/>
    <w:rsid w:val="00CF051C"/>
    <w:rsid w:val="00D70D64"/>
    <w:rsid w:val="00D754B3"/>
    <w:rsid w:val="00D77DA4"/>
    <w:rsid w:val="00DA2CF9"/>
    <w:rsid w:val="00DA7E99"/>
    <w:rsid w:val="00DB0EDC"/>
    <w:rsid w:val="00DE0819"/>
    <w:rsid w:val="00DE4BDD"/>
    <w:rsid w:val="00DF19ED"/>
    <w:rsid w:val="00E513FD"/>
    <w:rsid w:val="00E72DC9"/>
    <w:rsid w:val="00E940DD"/>
    <w:rsid w:val="00EB1821"/>
    <w:rsid w:val="00EC4CE7"/>
    <w:rsid w:val="00F03C90"/>
    <w:rsid w:val="00F0685F"/>
    <w:rsid w:val="00F14669"/>
    <w:rsid w:val="00F31535"/>
    <w:rsid w:val="00F8690F"/>
    <w:rsid w:val="00FA5520"/>
    <w:rsid w:val="00FA7C26"/>
    <w:rsid w:val="00FB55F9"/>
    <w:rsid w:val="00FC522C"/>
    <w:rsid w:val="00FD54C5"/>
    <w:rsid w:val="00FF50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C9"/>
    <w:pPr>
      <w:ind w:left="720"/>
      <w:contextualSpacing/>
    </w:pPr>
  </w:style>
  <w:style w:type="paragraph" w:styleId="BalloonText">
    <w:name w:val="Balloon Text"/>
    <w:basedOn w:val="Normal"/>
    <w:link w:val="BalloonTextChar"/>
    <w:uiPriority w:val="99"/>
    <w:semiHidden/>
    <w:unhideWhenUsed/>
    <w:rsid w:val="00FD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4C5"/>
    <w:rPr>
      <w:rFonts w:ascii="Tahoma" w:hAnsi="Tahoma" w:cs="Tahoma"/>
      <w:sz w:val="16"/>
      <w:szCs w:val="16"/>
    </w:rPr>
  </w:style>
  <w:style w:type="paragraph" w:styleId="Header">
    <w:name w:val="header"/>
    <w:basedOn w:val="Normal"/>
    <w:link w:val="HeaderChar"/>
    <w:uiPriority w:val="99"/>
    <w:unhideWhenUsed/>
    <w:rsid w:val="00FD5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4C5"/>
  </w:style>
  <w:style w:type="paragraph" w:styleId="Footer">
    <w:name w:val="footer"/>
    <w:basedOn w:val="Normal"/>
    <w:link w:val="FooterChar"/>
    <w:uiPriority w:val="99"/>
    <w:unhideWhenUsed/>
    <w:rsid w:val="00FD5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4C5"/>
  </w:style>
  <w:style w:type="paragraph" w:customStyle="1" w:styleId="EndNoteBibliography">
    <w:name w:val="EndNote Bibliography"/>
    <w:basedOn w:val="Normal"/>
    <w:link w:val="EndNoteBibliographyChar"/>
    <w:rsid w:val="00960A9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60A9B"/>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17028">
      <w:bodyDiv w:val="1"/>
      <w:marLeft w:val="0"/>
      <w:marRight w:val="0"/>
      <w:marTop w:val="0"/>
      <w:marBottom w:val="0"/>
      <w:divBdr>
        <w:top w:val="none" w:sz="0" w:space="0" w:color="auto"/>
        <w:left w:val="none" w:sz="0" w:space="0" w:color="auto"/>
        <w:bottom w:val="none" w:sz="0" w:space="0" w:color="auto"/>
        <w:right w:val="none" w:sz="0" w:space="0" w:color="auto"/>
      </w:divBdr>
    </w:div>
    <w:div w:id="17072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javascript:%20void(0)"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3C30-3BC7-4A85-93AE-D79BFE42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18</Pages>
  <Words>5154</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tahghighat</cp:lastModifiedBy>
  <cp:revision>85</cp:revision>
  <cp:lastPrinted>2024-12-17T10:00:00Z</cp:lastPrinted>
  <dcterms:created xsi:type="dcterms:W3CDTF">2019-01-20T05:52:00Z</dcterms:created>
  <dcterms:modified xsi:type="dcterms:W3CDTF">2024-12-17T10:14:00Z</dcterms:modified>
</cp:coreProperties>
</file>